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b w:val="0"/>
          <w:kern w:val="2"/>
          <w:sz w:val="22"/>
          <w:szCs w:val="22"/>
          <w:lang w:val="es-ES" w:eastAsia="en-US"/>
          <w14:ligatures w14:val="standardContextual"/>
        </w:rPr>
        <w:id w:val="-113526149"/>
        <w:docPartObj>
          <w:docPartGallery w:val="Table of Contents"/>
          <w:docPartUnique/>
        </w:docPartObj>
      </w:sdtPr>
      <w:sdtEndPr>
        <w:rPr>
          <w:bCs/>
        </w:rPr>
      </w:sdtEndPr>
      <w:sdtContent>
        <w:p w14:paraId="33F90A9C" w14:textId="5CE948E4" w:rsidR="00897BD0" w:rsidRPr="007B7D0F" w:rsidRDefault="00897BD0" w:rsidP="007B7D0F">
          <w:pPr>
            <w:pStyle w:val="TtuloTDC"/>
            <w:spacing w:before="0" w:line="240" w:lineRule="auto"/>
            <w:jc w:val="center"/>
            <w:rPr>
              <w:szCs w:val="24"/>
              <w:lang w:val="es-ES"/>
            </w:rPr>
          </w:pPr>
          <w:r w:rsidRPr="007B7D0F">
            <w:rPr>
              <w:szCs w:val="24"/>
              <w:lang w:val="es-ES"/>
            </w:rPr>
            <w:t>Tabla de contenido</w:t>
          </w:r>
        </w:p>
        <w:p w14:paraId="7833F831" w14:textId="77777777" w:rsidR="00966F5D" w:rsidRDefault="00966F5D" w:rsidP="00966F5D">
          <w:pPr>
            <w:spacing w:line="240" w:lineRule="auto"/>
            <w:jc w:val="right"/>
            <w:rPr>
              <w:rFonts w:ascii="Arial Narrow" w:hAnsi="Arial Narrow"/>
              <w:b/>
              <w:sz w:val="20"/>
              <w:szCs w:val="20"/>
              <w:lang w:eastAsia="es-CO"/>
            </w:rPr>
          </w:pPr>
        </w:p>
        <w:p w14:paraId="1377B0AB" w14:textId="558F5EC8" w:rsidR="00966F5D" w:rsidRPr="007B1E91" w:rsidRDefault="00810E7C" w:rsidP="00966F5D">
          <w:pPr>
            <w:spacing w:line="240" w:lineRule="auto"/>
            <w:jc w:val="right"/>
            <w:rPr>
              <w:rFonts w:ascii="Arial Narrow" w:hAnsi="Arial Narrow"/>
              <w:b/>
              <w:lang w:eastAsia="es-CO"/>
            </w:rPr>
          </w:pPr>
          <w:r w:rsidRPr="007B1E91">
            <w:rPr>
              <w:rFonts w:ascii="Arial Narrow" w:hAnsi="Arial Narrow"/>
              <w:b/>
              <w:lang w:eastAsia="es-CO"/>
            </w:rPr>
            <w:t>Pág.</w:t>
          </w:r>
        </w:p>
        <w:p w14:paraId="5D3A6147" w14:textId="77AD5E6F" w:rsidR="00286E50" w:rsidRDefault="00897BD0">
          <w:pPr>
            <w:pStyle w:val="TDC1"/>
            <w:tabs>
              <w:tab w:val="left" w:pos="440"/>
              <w:tab w:val="right" w:leader="dot" w:pos="9345"/>
            </w:tabs>
            <w:rPr>
              <w:rFonts w:cstheme="minorBidi"/>
              <w:noProof/>
            </w:rPr>
          </w:pPr>
          <w:r w:rsidRPr="000336BA">
            <w:rPr>
              <w:rFonts w:ascii="Arial Narrow" w:hAnsi="Arial Narrow"/>
            </w:rPr>
            <w:fldChar w:fldCharType="begin"/>
          </w:r>
          <w:r w:rsidRPr="000336BA">
            <w:rPr>
              <w:rFonts w:ascii="Arial Narrow" w:hAnsi="Arial Narrow"/>
            </w:rPr>
            <w:instrText xml:space="preserve"> TOC \o "1-3" \h \z \u </w:instrText>
          </w:r>
          <w:r w:rsidRPr="000336BA">
            <w:rPr>
              <w:rFonts w:ascii="Arial Narrow" w:hAnsi="Arial Narrow"/>
            </w:rPr>
            <w:fldChar w:fldCharType="separate"/>
          </w:r>
          <w:hyperlink w:anchor="_Toc183503079" w:history="1">
            <w:r w:rsidR="00286E50" w:rsidRPr="00995A8A">
              <w:rPr>
                <w:rStyle w:val="Hipervnculo"/>
                <w:noProof/>
              </w:rPr>
              <w:t>1.</w:t>
            </w:r>
            <w:r w:rsidR="00286E50">
              <w:rPr>
                <w:rFonts w:cstheme="minorBidi"/>
                <w:noProof/>
              </w:rPr>
              <w:tab/>
            </w:r>
            <w:r w:rsidR="00286E50" w:rsidRPr="00995A8A">
              <w:rPr>
                <w:rStyle w:val="Hipervnculo"/>
                <w:noProof/>
              </w:rPr>
              <w:t>OBJETIVO</w:t>
            </w:r>
            <w:r w:rsidR="00286E50">
              <w:rPr>
                <w:noProof/>
                <w:webHidden/>
              </w:rPr>
              <w:tab/>
            </w:r>
            <w:r w:rsidR="00286E50">
              <w:rPr>
                <w:noProof/>
                <w:webHidden/>
              </w:rPr>
              <w:fldChar w:fldCharType="begin"/>
            </w:r>
            <w:r w:rsidR="00286E50">
              <w:rPr>
                <w:noProof/>
                <w:webHidden/>
              </w:rPr>
              <w:instrText xml:space="preserve"> PAGEREF _Toc183503079 \h </w:instrText>
            </w:r>
            <w:r w:rsidR="00286E50">
              <w:rPr>
                <w:noProof/>
                <w:webHidden/>
              </w:rPr>
            </w:r>
            <w:r w:rsidR="00286E50">
              <w:rPr>
                <w:noProof/>
                <w:webHidden/>
              </w:rPr>
              <w:fldChar w:fldCharType="separate"/>
            </w:r>
            <w:r w:rsidR="00A03E87">
              <w:rPr>
                <w:noProof/>
                <w:webHidden/>
              </w:rPr>
              <w:t>2</w:t>
            </w:r>
            <w:r w:rsidR="00286E50">
              <w:rPr>
                <w:noProof/>
                <w:webHidden/>
              </w:rPr>
              <w:fldChar w:fldCharType="end"/>
            </w:r>
          </w:hyperlink>
        </w:p>
        <w:p w14:paraId="23B2D6A8" w14:textId="0877A9A9" w:rsidR="00286E50" w:rsidRDefault="00000000">
          <w:pPr>
            <w:pStyle w:val="TDC2"/>
            <w:tabs>
              <w:tab w:val="left" w:pos="880"/>
              <w:tab w:val="right" w:leader="dot" w:pos="9345"/>
            </w:tabs>
            <w:rPr>
              <w:rFonts w:cstheme="minorBidi"/>
              <w:noProof/>
            </w:rPr>
          </w:pPr>
          <w:hyperlink w:anchor="_Toc183503080" w:history="1">
            <w:r w:rsidR="00286E50" w:rsidRPr="00995A8A">
              <w:rPr>
                <w:rStyle w:val="Hipervnculo"/>
                <w:bCs/>
                <w:noProof/>
              </w:rPr>
              <w:t>1.1.</w:t>
            </w:r>
            <w:r w:rsidR="00286E50">
              <w:rPr>
                <w:rFonts w:cstheme="minorBidi"/>
                <w:noProof/>
              </w:rPr>
              <w:tab/>
            </w:r>
            <w:r w:rsidR="00286E50" w:rsidRPr="00995A8A">
              <w:rPr>
                <w:rStyle w:val="Hipervnculo"/>
                <w:noProof/>
              </w:rPr>
              <w:t>Objetivos Específicos</w:t>
            </w:r>
            <w:r w:rsidR="00286E50">
              <w:rPr>
                <w:noProof/>
                <w:webHidden/>
              </w:rPr>
              <w:tab/>
            </w:r>
            <w:r w:rsidR="00286E50">
              <w:rPr>
                <w:noProof/>
                <w:webHidden/>
              </w:rPr>
              <w:fldChar w:fldCharType="begin"/>
            </w:r>
            <w:r w:rsidR="00286E50">
              <w:rPr>
                <w:noProof/>
                <w:webHidden/>
              </w:rPr>
              <w:instrText xml:space="preserve"> PAGEREF _Toc183503080 \h </w:instrText>
            </w:r>
            <w:r w:rsidR="00286E50">
              <w:rPr>
                <w:noProof/>
                <w:webHidden/>
              </w:rPr>
            </w:r>
            <w:r w:rsidR="00286E50">
              <w:rPr>
                <w:noProof/>
                <w:webHidden/>
              </w:rPr>
              <w:fldChar w:fldCharType="separate"/>
            </w:r>
            <w:r w:rsidR="00A03E87">
              <w:rPr>
                <w:noProof/>
                <w:webHidden/>
              </w:rPr>
              <w:t>2</w:t>
            </w:r>
            <w:r w:rsidR="00286E50">
              <w:rPr>
                <w:noProof/>
                <w:webHidden/>
              </w:rPr>
              <w:fldChar w:fldCharType="end"/>
            </w:r>
          </w:hyperlink>
        </w:p>
        <w:p w14:paraId="1EE1BA28" w14:textId="3327C9D6" w:rsidR="00286E50" w:rsidRDefault="00000000">
          <w:pPr>
            <w:pStyle w:val="TDC1"/>
            <w:tabs>
              <w:tab w:val="left" w:pos="440"/>
              <w:tab w:val="right" w:leader="dot" w:pos="9345"/>
            </w:tabs>
            <w:rPr>
              <w:rFonts w:cstheme="minorBidi"/>
              <w:noProof/>
            </w:rPr>
          </w:pPr>
          <w:hyperlink w:anchor="_Toc183503081" w:history="1">
            <w:r w:rsidR="00286E50" w:rsidRPr="00995A8A">
              <w:rPr>
                <w:rStyle w:val="Hipervnculo"/>
                <w:noProof/>
              </w:rPr>
              <w:t>2.</w:t>
            </w:r>
            <w:r w:rsidR="00286E50">
              <w:rPr>
                <w:rFonts w:cstheme="minorBidi"/>
                <w:noProof/>
              </w:rPr>
              <w:tab/>
            </w:r>
            <w:r w:rsidR="00286E50" w:rsidRPr="00995A8A">
              <w:rPr>
                <w:rStyle w:val="Hipervnculo"/>
                <w:noProof/>
              </w:rPr>
              <w:t>ALCANCE</w:t>
            </w:r>
            <w:r w:rsidR="00286E50">
              <w:rPr>
                <w:noProof/>
                <w:webHidden/>
              </w:rPr>
              <w:tab/>
            </w:r>
            <w:r w:rsidR="00286E50">
              <w:rPr>
                <w:noProof/>
                <w:webHidden/>
              </w:rPr>
              <w:fldChar w:fldCharType="begin"/>
            </w:r>
            <w:r w:rsidR="00286E50">
              <w:rPr>
                <w:noProof/>
                <w:webHidden/>
              </w:rPr>
              <w:instrText xml:space="preserve"> PAGEREF _Toc183503081 \h </w:instrText>
            </w:r>
            <w:r w:rsidR="00286E50">
              <w:rPr>
                <w:noProof/>
                <w:webHidden/>
              </w:rPr>
            </w:r>
            <w:r w:rsidR="00286E50">
              <w:rPr>
                <w:noProof/>
                <w:webHidden/>
              </w:rPr>
              <w:fldChar w:fldCharType="separate"/>
            </w:r>
            <w:r w:rsidR="00A03E87">
              <w:rPr>
                <w:noProof/>
                <w:webHidden/>
              </w:rPr>
              <w:t>2</w:t>
            </w:r>
            <w:r w:rsidR="00286E50">
              <w:rPr>
                <w:noProof/>
                <w:webHidden/>
              </w:rPr>
              <w:fldChar w:fldCharType="end"/>
            </w:r>
          </w:hyperlink>
        </w:p>
        <w:p w14:paraId="54AF632D" w14:textId="26E9CAF0" w:rsidR="00286E50" w:rsidRDefault="00000000">
          <w:pPr>
            <w:pStyle w:val="TDC1"/>
            <w:tabs>
              <w:tab w:val="left" w:pos="440"/>
              <w:tab w:val="right" w:leader="dot" w:pos="9345"/>
            </w:tabs>
            <w:rPr>
              <w:rFonts w:cstheme="minorBidi"/>
              <w:noProof/>
            </w:rPr>
          </w:pPr>
          <w:hyperlink w:anchor="_Toc183503082" w:history="1">
            <w:r w:rsidR="00286E50" w:rsidRPr="00995A8A">
              <w:rPr>
                <w:rStyle w:val="Hipervnculo"/>
                <w:noProof/>
              </w:rPr>
              <w:t>3.</w:t>
            </w:r>
            <w:r w:rsidR="00286E50">
              <w:rPr>
                <w:rFonts w:cstheme="minorBidi"/>
                <w:noProof/>
              </w:rPr>
              <w:tab/>
            </w:r>
            <w:r w:rsidR="00286E50" w:rsidRPr="00995A8A">
              <w:rPr>
                <w:rStyle w:val="Hipervnculo"/>
                <w:noProof/>
              </w:rPr>
              <w:t>ACTORES QUE INTERVIENEN EN EL PROCESO DE GESTIÓN DE ADQUISICIÓN DE BIENES Y SERVICIOS</w:t>
            </w:r>
            <w:r w:rsidR="00286E50">
              <w:rPr>
                <w:noProof/>
                <w:webHidden/>
              </w:rPr>
              <w:tab/>
            </w:r>
            <w:r w:rsidR="00286E50">
              <w:rPr>
                <w:noProof/>
                <w:webHidden/>
              </w:rPr>
              <w:fldChar w:fldCharType="begin"/>
            </w:r>
            <w:r w:rsidR="00286E50">
              <w:rPr>
                <w:noProof/>
                <w:webHidden/>
              </w:rPr>
              <w:instrText xml:space="preserve"> PAGEREF _Toc183503082 \h </w:instrText>
            </w:r>
            <w:r w:rsidR="00286E50">
              <w:rPr>
                <w:noProof/>
                <w:webHidden/>
              </w:rPr>
            </w:r>
            <w:r w:rsidR="00286E50">
              <w:rPr>
                <w:noProof/>
                <w:webHidden/>
              </w:rPr>
              <w:fldChar w:fldCharType="separate"/>
            </w:r>
            <w:r w:rsidR="00A03E87">
              <w:rPr>
                <w:noProof/>
                <w:webHidden/>
              </w:rPr>
              <w:t>2</w:t>
            </w:r>
            <w:r w:rsidR="00286E50">
              <w:rPr>
                <w:noProof/>
                <w:webHidden/>
              </w:rPr>
              <w:fldChar w:fldCharType="end"/>
            </w:r>
          </w:hyperlink>
        </w:p>
        <w:p w14:paraId="677C9C99" w14:textId="184DA78C" w:rsidR="00286E50" w:rsidRDefault="00000000">
          <w:pPr>
            <w:pStyle w:val="TDC1"/>
            <w:tabs>
              <w:tab w:val="left" w:pos="440"/>
              <w:tab w:val="right" w:leader="dot" w:pos="9345"/>
            </w:tabs>
            <w:rPr>
              <w:rFonts w:cstheme="minorBidi"/>
              <w:noProof/>
            </w:rPr>
          </w:pPr>
          <w:hyperlink w:anchor="_Toc183503083" w:history="1">
            <w:r w:rsidR="00286E50" w:rsidRPr="00995A8A">
              <w:rPr>
                <w:rStyle w:val="Hipervnculo"/>
                <w:noProof/>
              </w:rPr>
              <w:t>4.</w:t>
            </w:r>
            <w:r w:rsidR="00286E50">
              <w:rPr>
                <w:rFonts w:cstheme="minorBidi"/>
                <w:noProof/>
              </w:rPr>
              <w:tab/>
            </w:r>
            <w:r w:rsidR="00286E50" w:rsidRPr="00995A8A">
              <w:rPr>
                <w:rStyle w:val="Hipervnculo"/>
                <w:noProof/>
              </w:rPr>
              <w:t>DEFINICIONES</w:t>
            </w:r>
            <w:r w:rsidR="00286E50">
              <w:rPr>
                <w:noProof/>
                <w:webHidden/>
              </w:rPr>
              <w:tab/>
            </w:r>
            <w:r w:rsidR="00286E50">
              <w:rPr>
                <w:noProof/>
                <w:webHidden/>
              </w:rPr>
              <w:fldChar w:fldCharType="begin"/>
            </w:r>
            <w:r w:rsidR="00286E50">
              <w:rPr>
                <w:noProof/>
                <w:webHidden/>
              </w:rPr>
              <w:instrText xml:space="preserve"> PAGEREF _Toc183503083 \h </w:instrText>
            </w:r>
            <w:r w:rsidR="00286E50">
              <w:rPr>
                <w:noProof/>
                <w:webHidden/>
              </w:rPr>
            </w:r>
            <w:r w:rsidR="00286E50">
              <w:rPr>
                <w:noProof/>
                <w:webHidden/>
              </w:rPr>
              <w:fldChar w:fldCharType="separate"/>
            </w:r>
            <w:r w:rsidR="00A03E87">
              <w:rPr>
                <w:noProof/>
                <w:webHidden/>
              </w:rPr>
              <w:t>3</w:t>
            </w:r>
            <w:r w:rsidR="00286E50">
              <w:rPr>
                <w:noProof/>
                <w:webHidden/>
              </w:rPr>
              <w:fldChar w:fldCharType="end"/>
            </w:r>
          </w:hyperlink>
        </w:p>
        <w:p w14:paraId="32907EF6" w14:textId="77FA0F16" w:rsidR="00286E50" w:rsidRDefault="00000000">
          <w:pPr>
            <w:pStyle w:val="TDC1"/>
            <w:tabs>
              <w:tab w:val="left" w:pos="440"/>
              <w:tab w:val="right" w:leader="dot" w:pos="9345"/>
            </w:tabs>
            <w:rPr>
              <w:rFonts w:cstheme="minorBidi"/>
              <w:noProof/>
            </w:rPr>
          </w:pPr>
          <w:hyperlink w:anchor="_Toc183503084" w:history="1">
            <w:r w:rsidR="00286E50" w:rsidRPr="00995A8A">
              <w:rPr>
                <w:rStyle w:val="Hipervnculo"/>
                <w:noProof/>
              </w:rPr>
              <w:t>5.</w:t>
            </w:r>
            <w:r w:rsidR="00286E50">
              <w:rPr>
                <w:rFonts w:cstheme="minorBidi"/>
                <w:noProof/>
              </w:rPr>
              <w:tab/>
            </w:r>
            <w:r w:rsidR="00286E50" w:rsidRPr="00995A8A">
              <w:rPr>
                <w:rStyle w:val="Hipervnculo"/>
                <w:noProof/>
              </w:rPr>
              <w:t>MODALIDADES DE SELECCIÓN EN LA CONTRATACIÓN</w:t>
            </w:r>
            <w:r w:rsidR="00286E50">
              <w:rPr>
                <w:noProof/>
                <w:webHidden/>
              </w:rPr>
              <w:tab/>
            </w:r>
            <w:r w:rsidR="00286E50">
              <w:rPr>
                <w:noProof/>
                <w:webHidden/>
              </w:rPr>
              <w:fldChar w:fldCharType="begin"/>
            </w:r>
            <w:r w:rsidR="00286E50">
              <w:rPr>
                <w:noProof/>
                <w:webHidden/>
              </w:rPr>
              <w:instrText xml:space="preserve"> PAGEREF _Toc183503084 \h </w:instrText>
            </w:r>
            <w:r w:rsidR="00286E50">
              <w:rPr>
                <w:noProof/>
                <w:webHidden/>
              </w:rPr>
            </w:r>
            <w:r w:rsidR="00286E50">
              <w:rPr>
                <w:noProof/>
                <w:webHidden/>
              </w:rPr>
              <w:fldChar w:fldCharType="separate"/>
            </w:r>
            <w:r w:rsidR="00A03E87">
              <w:rPr>
                <w:noProof/>
                <w:webHidden/>
              </w:rPr>
              <w:t>11</w:t>
            </w:r>
            <w:r w:rsidR="00286E50">
              <w:rPr>
                <w:noProof/>
                <w:webHidden/>
              </w:rPr>
              <w:fldChar w:fldCharType="end"/>
            </w:r>
          </w:hyperlink>
        </w:p>
        <w:p w14:paraId="6C6373FD" w14:textId="589A61FC" w:rsidR="00286E50" w:rsidRDefault="00000000">
          <w:pPr>
            <w:pStyle w:val="TDC2"/>
            <w:tabs>
              <w:tab w:val="left" w:pos="880"/>
              <w:tab w:val="right" w:leader="dot" w:pos="9345"/>
            </w:tabs>
            <w:rPr>
              <w:rFonts w:cstheme="minorBidi"/>
              <w:noProof/>
            </w:rPr>
          </w:pPr>
          <w:hyperlink w:anchor="_Toc183503085" w:history="1">
            <w:r w:rsidR="00286E50" w:rsidRPr="00995A8A">
              <w:rPr>
                <w:rStyle w:val="Hipervnculo"/>
                <w:bCs/>
                <w:noProof/>
              </w:rPr>
              <w:t>5.1.</w:t>
            </w:r>
            <w:r w:rsidR="00286E50">
              <w:rPr>
                <w:rFonts w:cstheme="minorBidi"/>
                <w:noProof/>
              </w:rPr>
              <w:tab/>
            </w:r>
            <w:r w:rsidR="00286E50" w:rsidRPr="00995A8A">
              <w:rPr>
                <w:rStyle w:val="Hipervnculo"/>
                <w:noProof/>
              </w:rPr>
              <w:t>Contratación Directa</w:t>
            </w:r>
            <w:r w:rsidR="00286E50">
              <w:rPr>
                <w:noProof/>
                <w:webHidden/>
              </w:rPr>
              <w:tab/>
            </w:r>
            <w:r w:rsidR="00286E50">
              <w:rPr>
                <w:noProof/>
                <w:webHidden/>
              </w:rPr>
              <w:fldChar w:fldCharType="begin"/>
            </w:r>
            <w:r w:rsidR="00286E50">
              <w:rPr>
                <w:noProof/>
                <w:webHidden/>
              </w:rPr>
              <w:instrText xml:space="preserve"> PAGEREF _Toc183503085 \h </w:instrText>
            </w:r>
            <w:r w:rsidR="00286E50">
              <w:rPr>
                <w:noProof/>
                <w:webHidden/>
              </w:rPr>
            </w:r>
            <w:r w:rsidR="00286E50">
              <w:rPr>
                <w:noProof/>
                <w:webHidden/>
              </w:rPr>
              <w:fldChar w:fldCharType="separate"/>
            </w:r>
            <w:r w:rsidR="00A03E87">
              <w:rPr>
                <w:noProof/>
                <w:webHidden/>
              </w:rPr>
              <w:t>11</w:t>
            </w:r>
            <w:r w:rsidR="00286E50">
              <w:rPr>
                <w:noProof/>
                <w:webHidden/>
              </w:rPr>
              <w:fldChar w:fldCharType="end"/>
            </w:r>
          </w:hyperlink>
        </w:p>
        <w:p w14:paraId="3E659BD5" w14:textId="6B2F67A8" w:rsidR="00286E50" w:rsidRDefault="00000000">
          <w:pPr>
            <w:pStyle w:val="TDC3"/>
            <w:tabs>
              <w:tab w:val="left" w:pos="1320"/>
              <w:tab w:val="right" w:leader="dot" w:pos="9345"/>
            </w:tabs>
            <w:rPr>
              <w:rFonts w:cstheme="minorBidi"/>
              <w:noProof/>
            </w:rPr>
          </w:pPr>
          <w:hyperlink w:anchor="_Toc183503086" w:history="1">
            <w:r w:rsidR="00286E50" w:rsidRPr="00995A8A">
              <w:rPr>
                <w:rStyle w:val="Hipervnculo"/>
                <w:noProof/>
              </w:rPr>
              <w:t>5.1.1.</w:t>
            </w:r>
            <w:r w:rsidR="00286E50">
              <w:rPr>
                <w:rFonts w:cstheme="minorBidi"/>
                <w:noProof/>
              </w:rPr>
              <w:tab/>
            </w:r>
            <w:r w:rsidR="00286E50" w:rsidRPr="00995A8A">
              <w:rPr>
                <w:rStyle w:val="Hipervnculo"/>
                <w:noProof/>
              </w:rPr>
              <w:t>Políticas de Operación de Contratación Directa</w:t>
            </w:r>
            <w:r w:rsidR="00286E50">
              <w:rPr>
                <w:noProof/>
                <w:webHidden/>
              </w:rPr>
              <w:tab/>
            </w:r>
            <w:r w:rsidR="00286E50">
              <w:rPr>
                <w:noProof/>
                <w:webHidden/>
              </w:rPr>
              <w:fldChar w:fldCharType="begin"/>
            </w:r>
            <w:r w:rsidR="00286E50">
              <w:rPr>
                <w:noProof/>
                <w:webHidden/>
              </w:rPr>
              <w:instrText xml:space="preserve"> PAGEREF _Toc183503086 \h </w:instrText>
            </w:r>
            <w:r w:rsidR="00286E50">
              <w:rPr>
                <w:noProof/>
                <w:webHidden/>
              </w:rPr>
            </w:r>
            <w:r w:rsidR="00286E50">
              <w:rPr>
                <w:noProof/>
                <w:webHidden/>
              </w:rPr>
              <w:fldChar w:fldCharType="separate"/>
            </w:r>
            <w:r w:rsidR="00A03E87">
              <w:rPr>
                <w:noProof/>
                <w:webHidden/>
              </w:rPr>
              <w:t>11</w:t>
            </w:r>
            <w:r w:rsidR="00286E50">
              <w:rPr>
                <w:noProof/>
                <w:webHidden/>
              </w:rPr>
              <w:fldChar w:fldCharType="end"/>
            </w:r>
          </w:hyperlink>
        </w:p>
        <w:p w14:paraId="5B181C02" w14:textId="233863B8" w:rsidR="00286E50" w:rsidRDefault="00000000">
          <w:pPr>
            <w:pStyle w:val="TDC3"/>
            <w:tabs>
              <w:tab w:val="left" w:pos="1320"/>
              <w:tab w:val="right" w:leader="dot" w:pos="9345"/>
            </w:tabs>
            <w:rPr>
              <w:rFonts w:cstheme="minorBidi"/>
              <w:noProof/>
            </w:rPr>
          </w:pPr>
          <w:hyperlink w:anchor="_Toc183503087" w:history="1">
            <w:r w:rsidR="00286E50" w:rsidRPr="00995A8A">
              <w:rPr>
                <w:rStyle w:val="Hipervnculo"/>
                <w:noProof/>
              </w:rPr>
              <w:t>5.1.2.</w:t>
            </w:r>
            <w:r w:rsidR="00286E50">
              <w:rPr>
                <w:rFonts w:cstheme="minorBidi"/>
                <w:noProof/>
              </w:rPr>
              <w:tab/>
            </w:r>
            <w:r w:rsidR="00286E50" w:rsidRPr="00995A8A">
              <w:rPr>
                <w:rStyle w:val="Hipervnculo"/>
                <w:noProof/>
              </w:rPr>
              <w:t>Cronograma de Procedimiento de la Contratación Directa</w:t>
            </w:r>
            <w:r w:rsidR="00286E50">
              <w:rPr>
                <w:noProof/>
                <w:webHidden/>
              </w:rPr>
              <w:tab/>
            </w:r>
            <w:r w:rsidR="00286E50">
              <w:rPr>
                <w:noProof/>
                <w:webHidden/>
              </w:rPr>
              <w:fldChar w:fldCharType="begin"/>
            </w:r>
            <w:r w:rsidR="00286E50">
              <w:rPr>
                <w:noProof/>
                <w:webHidden/>
              </w:rPr>
              <w:instrText xml:space="preserve"> PAGEREF _Toc183503087 \h </w:instrText>
            </w:r>
            <w:r w:rsidR="00286E50">
              <w:rPr>
                <w:noProof/>
                <w:webHidden/>
              </w:rPr>
            </w:r>
            <w:r w:rsidR="00286E50">
              <w:rPr>
                <w:noProof/>
                <w:webHidden/>
              </w:rPr>
              <w:fldChar w:fldCharType="separate"/>
            </w:r>
            <w:r w:rsidR="00A03E87">
              <w:rPr>
                <w:noProof/>
                <w:webHidden/>
              </w:rPr>
              <w:t>13</w:t>
            </w:r>
            <w:r w:rsidR="00286E50">
              <w:rPr>
                <w:noProof/>
                <w:webHidden/>
              </w:rPr>
              <w:fldChar w:fldCharType="end"/>
            </w:r>
          </w:hyperlink>
        </w:p>
        <w:p w14:paraId="46F76C91" w14:textId="1D802AA8" w:rsidR="00286E50" w:rsidRDefault="00000000">
          <w:pPr>
            <w:pStyle w:val="TDC1"/>
            <w:tabs>
              <w:tab w:val="left" w:pos="440"/>
              <w:tab w:val="right" w:leader="dot" w:pos="9345"/>
            </w:tabs>
            <w:rPr>
              <w:rFonts w:cstheme="minorBidi"/>
              <w:noProof/>
            </w:rPr>
          </w:pPr>
          <w:hyperlink w:anchor="_Toc183503088" w:history="1">
            <w:r w:rsidR="00286E50" w:rsidRPr="00995A8A">
              <w:rPr>
                <w:rStyle w:val="Hipervnculo"/>
                <w:noProof/>
              </w:rPr>
              <w:t>6.</w:t>
            </w:r>
            <w:r w:rsidR="00286E50">
              <w:rPr>
                <w:rFonts w:cstheme="minorBidi"/>
                <w:noProof/>
              </w:rPr>
              <w:tab/>
            </w:r>
            <w:r w:rsidR="00286E50" w:rsidRPr="00995A8A">
              <w:rPr>
                <w:rStyle w:val="Hipervnculo"/>
                <w:noProof/>
              </w:rPr>
              <w:t>SOPORTE NORMATIVO Y DOCUMENTOS DE REFERENCIA: LEYES O NORMOGRAMA</w:t>
            </w:r>
            <w:r w:rsidR="00286E50">
              <w:rPr>
                <w:noProof/>
                <w:webHidden/>
              </w:rPr>
              <w:tab/>
            </w:r>
            <w:r w:rsidR="00286E50">
              <w:rPr>
                <w:noProof/>
                <w:webHidden/>
              </w:rPr>
              <w:fldChar w:fldCharType="begin"/>
            </w:r>
            <w:r w:rsidR="00286E50">
              <w:rPr>
                <w:noProof/>
                <w:webHidden/>
              </w:rPr>
              <w:instrText xml:space="preserve"> PAGEREF _Toc183503088 \h </w:instrText>
            </w:r>
            <w:r w:rsidR="00286E50">
              <w:rPr>
                <w:noProof/>
                <w:webHidden/>
              </w:rPr>
            </w:r>
            <w:r w:rsidR="00286E50">
              <w:rPr>
                <w:noProof/>
                <w:webHidden/>
              </w:rPr>
              <w:fldChar w:fldCharType="separate"/>
            </w:r>
            <w:r w:rsidR="00A03E87">
              <w:rPr>
                <w:noProof/>
                <w:webHidden/>
              </w:rPr>
              <w:t>14</w:t>
            </w:r>
            <w:r w:rsidR="00286E50">
              <w:rPr>
                <w:noProof/>
                <w:webHidden/>
              </w:rPr>
              <w:fldChar w:fldCharType="end"/>
            </w:r>
          </w:hyperlink>
        </w:p>
        <w:p w14:paraId="1D0CC979" w14:textId="359A88D7" w:rsidR="00286E50" w:rsidRDefault="00000000">
          <w:pPr>
            <w:pStyle w:val="TDC1"/>
            <w:tabs>
              <w:tab w:val="left" w:pos="440"/>
              <w:tab w:val="right" w:leader="dot" w:pos="9345"/>
            </w:tabs>
            <w:rPr>
              <w:rFonts w:cstheme="minorBidi"/>
              <w:noProof/>
            </w:rPr>
          </w:pPr>
          <w:hyperlink w:anchor="_Toc183503089" w:history="1">
            <w:r w:rsidR="00286E50" w:rsidRPr="00995A8A">
              <w:rPr>
                <w:rStyle w:val="Hipervnculo"/>
                <w:noProof/>
              </w:rPr>
              <w:t>7.</w:t>
            </w:r>
            <w:r w:rsidR="00286E50">
              <w:rPr>
                <w:rFonts w:cstheme="minorBidi"/>
                <w:noProof/>
              </w:rPr>
              <w:tab/>
            </w:r>
            <w:r w:rsidR="00286E50" w:rsidRPr="00995A8A">
              <w:rPr>
                <w:rStyle w:val="Hipervnculo"/>
                <w:noProof/>
              </w:rPr>
              <w:t>REGISTROS Y/O DOCUMENTOS:</w:t>
            </w:r>
            <w:r w:rsidR="00286E50">
              <w:rPr>
                <w:noProof/>
                <w:webHidden/>
              </w:rPr>
              <w:tab/>
            </w:r>
            <w:r w:rsidR="00286E50">
              <w:rPr>
                <w:noProof/>
                <w:webHidden/>
              </w:rPr>
              <w:fldChar w:fldCharType="begin"/>
            </w:r>
            <w:r w:rsidR="00286E50">
              <w:rPr>
                <w:noProof/>
                <w:webHidden/>
              </w:rPr>
              <w:instrText xml:space="preserve"> PAGEREF _Toc183503089 \h </w:instrText>
            </w:r>
            <w:r w:rsidR="00286E50">
              <w:rPr>
                <w:noProof/>
                <w:webHidden/>
              </w:rPr>
            </w:r>
            <w:r w:rsidR="00286E50">
              <w:rPr>
                <w:noProof/>
                <w:webHidden/>
              </w:rPr>
              <w:fldChar w:fldCharType="separate"/>
            </w:r>
            <w:r w:rsidR="00A03E87">
              <w:rPr>
                <w:noProof/>
                <w:webHidden/>
              </w:rPr>
              <w:t>16</w:t>
            </w:r>
            <w:r w:rsidR="00286E50">
              <w:rPr>
                <w:noProof/>
                <w:webHidden/>
              </w:rPr>
              <w:fldChar w:fldCharType="end"/>
            </w:r>
          </w:hyperlink>
        </w:p>
        <w:p w14:paraId="0E99F5C9" w14:textId="4D85C519" w:rsidR="00286E50" w:rsidRDefault="00000000">
          <w:pPr>
            <w:pStyle w:val="TDC1"/>
            <w:tabs>
              <w:tab w:val="left" w:pos="440"/>
              <w:tab w:val="right" w:leader="dot" w:pos="9345"/>
            </w:tabs>
            <w:rPr>
              <w:rFonts w:cstheme="minorBidi"/>
              <w:noProof/>
            </w:rPr>
          </w:pPr>
          <w:hyperlink w:anchor="_Toc183503090" w:history="1">
            <w:r w:rsidR="00286E50" w:rsidRPr="00995A8A">
              <w:rPr>
                <w:rStyle w:val="Hipervnculo"/>
                <w:noProof/>
              </w:rPr>
              <w:t>8.</w:t>
            </w:r>
            <w:r w:rsidR="00286E50">
              <w:rPr>
                <w:rFonts w:cstheme="minorBidi"/>
                <w:noProof/>
              </w:rPr>
              <w:tab/>
            </w:r>
            <w:r w:rsidR="00286E50" w:rsidRPr="00995A8A">
              <w:rPr>
                <w:rStyle w:val="Hipervnculo"/>
                <w:noProof/>
              </w:rPr>
              <w:t>CONTROL DE CAMBIOS:</w:t>
            </w:r>
            <w:r w:rsidR="00286E50">
              <w:rPr>
                <w:noProof/>
                <w:webHidden/>
              </w:rPr>
              <w:tab/>
            </w:r>
            <w:r w:rsidR="00286E50">
              <w:rPr>
                <w:noProof/>
                <w:webHidden/>
              </w:rPr>
              <w:fldChar w:fldCharType="begin"/>
            </w:r>
            <w:r w:rsidR="00286E50">
              <w:rPr>
                <w:noProof/>
                <w:webHidden/>
              </w:rPr>
              <w:instrText xml:space="preserve"> PAGEREF _Toc183503090 \h </w:instrText>
            </w:r>
            <w:r w:rsidR="00286E50">
              <w:rPr>
                <w:noProof/>
                <w:webHidden/>
              </w:rPr>
            </w:r>
            <w:r w:rsidR="00286E50">
              <w:rPr>
                <w:noProof/>
                <w:webHidden/>
              </w:rPr>
              <w:fldChar w:fldCharType="separate"/>
            </w:r>
            <w:r w:rsidR="00A03E87">
              <w:rPr>
                <w:noProof/>
                <w:webHidden/>
              </w:rPr>
              <w:t>16</w:t>
            </w:r>
            <w:r w:rsidR="00286E50">
              <w:rPr>
                <w:noProof/>
                <w:webHidden/>
              </w:rPr>
              <w:fldChar w:fldCharType="end"/>
            </w:r>
          </w:hyperlink>
        </w:p>
        <w:p w14:paraId="4376D6CB" w14:textId="024E73C4" w:rsidR="00286E50" w:rsidRDefault="00000000">
          <w:pPr>
            <w:pStyle w:val="TDC1"/>
            <w:tabs>
              <w:tab w:val="left" w:pos="440"/>
              <w:tab w:val="right" w:leader="dot" w:pos="9345"/>
            </w:tabs>
            <w:rPr>
              <w:rFonts w:cstheme="minorBidi"/>
              <w:noProof/>
            </w:rPr>
          </w:pPr>
          <w:hyperlink w:anchor="_Toc183503091" w:history="1">
            <w:r w:rsidR="00286E50" w:rsidRPr="00995A8A">
              <w:rPr>
                <w:rStyle w:val="Hipervnculo"/>
                <w:noProof/>
              </w:rPr>
              <w:t>9.</w:t>
            </w:r>
            <w:r w:rsidR="00286E50">
              <w:rPr>
                <w:rFonts w:cstheme="minorBidi"/>
                <w:noProof/>
              </w:rPr>
              <w:tab/>
            </w:r>
            <w:r w:rsidR="00286E50" w:rsidRPr="00995A8A">
              <w:rPr>
                <w:rStyle w:val="Hipervnculo"/>
                <w:noProof/>
              </w:rPr>
              <w:t>LISTADOS ANEXOS</w:t>
            </w:r>
            <w:r w:rsidR="00286E50">
              <w:rPr>
                <w:noProof/>
                <w:webHidden/>
              </w:rPr>
              <w:tab/>
            </w:r>
            <w:r w:rsidR="00286E50">
              <w:rPr>
                <w:noProof/>
                <w:webHidden/>
              </w:rPr>
              <w:fldChar w:fldCharType="begin"/>
            </w:r>
            <w:r w:rsidR="00286E50">
              <w:rPr>
                <w:noProof/>
                <w:webHidden/>
              </w:rPr>
              <w:instrText xml:space="preserve"> PAGEREF _Toc183503091 \h </w:instrText>
            </w:r>
            <w:r w:rsidR="00286E50">
              <w:rPr>
                <w:noProof/>
                <w:webHidden/>
              </w:rPr>
            </w:r>
            <w:r w:rsidR="00286E50">
              <w:rPr>
                <w:noProof/>
                <w:webHidden/>
              </w:rPr>
              <w:fldChar w:fldCharType="separate"/>
            </w:r>
            <w:r w:rsidR="00A03E87">
              <w:rPr>
                <w:noProof/>
                <w:webHidden/>
              </w:rPr>
              <w:t>17</w:t>
            </w:r>
            <w:r w:rsidR="00286E50">
              <w:rPr>
                <w:noProof/>
                <w:webHidden/>
              </w:rPr>
              <w:fldChar w:fldCharType="end"/>
            </w:r>
          </w:hyperlink>
        </w:p>
        <w:p w14:paraId="411AFB1E" w14:textId="3C72FE3A" w:rsidR="00286E50" w:rsidRDefault="00000000">
          <w:pPr>
            <w:pStyle w:val="TDC2"/>
            <w:tabs>
              <w:tab w:val="left" w:pos="880"/>
              <w:tab w:val="right" w:leader="dot" w:pos="9345"/>
            </w:tabs>
            <w:rPr>
              <w:rFonts w:cstheme="minorBidi"/>
              <w:noProof/>
            </w:rPr>
          </w:pPr>
          <w:hyperlink w:anchor="_Toc183503092" w:history="1">
            <w:r w:rsidR="00286E50" w:rsidRPr="00995A8A">
              <w:rPr>
                <w:rStyle w:val="Hipervnculo"/>
                <w:bCs/>
                <w:noProof/>
              </w:rPr>
              <w:t>9.1.</w:t>
            </w:r>
            <w:r w:rsidR="00286E50">
              <w:rPr>
                <w:rFonts w:cstheme="minorBidi"/>
                <w:noProof/>
              </w:rPr>
              <w:tab/>
            </w:r>
            <w:r w:rsidR="00286E50" w:rsidRPr="00995A8A">
              <w:rPr>
                <w:rStyle w:val="Hipervnculo"/>
                <w:noProof/>
              </w:rPr>
              <w:t>Check list Contratación Directa</w:t>
            </w:r>
            <w:r w:rsidR="00286E50">
              <w:rPr>
                <w:noProof/>
                <w:webHidden/>
              </w:rPr>
              <w:tab/>
            </w:r>
            <w:r w:rsidR="00286E50">
              <w:rPr>
                <w:noProof/>
                <w:webHidden/>
              </w:rPr>
              <w:fldChar w:fldCharType="begin"/>
            </w:r>
            <w:r w:rsidR="00286E50">
              <w:rPr>
                <w:noProof/>
                <w:webHidden/>
              </w:rPr>
              <w:instrText xml:space="preserve"> PAGEREF _Toc183503092 \h </w:instrText>
            </w:r>
            <w:r w:rsidR="00286E50">
              <w:rPr>
                <w:noProof/>
                <w:webHidden/>
              </w:rPr>
            </w:r>
            <w:r w:rsidR="00286E50">
              <w:rPr>
                <w:noProof/>
                <w:webHidden/>
              </w:rPr>
              <w:fldChar w:fldCharType="separate"/>
            </w:r>
            <w:r w:rsidR="00A03E87">
              <w:rPr>
                <w:noProof/>
                <w:webHidden/>
              </w:rPr>
              <w:t>17</w:t>
            </w:r>
            <w:r w:rsidR="00286E50">
              <w:rPr>
                <w:noProof/>
                <w:webHidden/>
              </w:rPr>
              <w:fldChar w:fldCharType="end"/>
            </w:r>
          </w:hyperlink>
        </w:p>
        <w:p w14:paraId="432091C7" w14:textId="0100DB53" w:rsidR="00286E50" w:rsidRDefault="00000000">
          <w:pPr>
            <w:pStyle w:val="TDC1"/>
            <w:tabs>
              <w:tab w:val="left" w:pos="660"/>
              <w:tab w:val="right" w:leader="dot" w:pos="9345"/>
            </w:tabs>
            <w:rPr>
              <w:rFonts w:cstheme="minorBidi"/>
              <w:noProof/>
            </w:rPr>
          </w:pPr>
          <w:hyperlink w:anchor="_Toc183503093" w:history="1">
            <w:r w:rsidR="00286E50" w:rsidRPr="00995A8A">
              <w:rPr>
                <w:rStyle w:val="Hipervnculo"/>
                <w:noProof/>
              </w:rPr>
              <w:t>10.</w:t>
            </w:r>
            <w:r w:rsidR="00286E50">
              <w:rPr>
                <w:rFonts w:cstheme="minorBidi"/>
                <w:noProof/>
              </w:rPr>
              <w:tab/>
            </w:r>
            <w:r w:rsidR="00286E50" w:rsidRPr="00995A8A">
              <w:rPr>
                <w:rStyle w:val="Hipervnculo"/>
                <w:noProof/>
              </w:rPr>
              <w:t>CONTROL DE REVISIÓN Y APROBACIÓN</w:t>
            </w:r>
            <w:r w:rsidR="00286E50">
              <w:rPr>
                <w:noProof/>
                <w:webHidden/>
              </w:rPr>
              <w:tab/>
            </w:r>
            <w:r w:rsidR="00286E50">
              <w:rPr>
                <w:noProof/>
                <w:webHidden/>
              </w:rPr>
              <w:fldChar w:fldCharType="begin"/>
            </w:r>
            <w:r w:rsidR="00286E50">
              <w:rPr>
                <w:noProof/>
                <w:webHidden/>
              </w:rPr>
              <w:instrText xml:space="preserve"> PAGEREF _Toc183503093 \h </w:instrText>
            </w:r>
            <w:r w:rsidR="00286E50">
              <w:rPr>
                <w:noProof/>
                <w:webHidden/>
              </w:rPr>
            </w:r>
            <w:r w:rsidR="00286E50">
              <w:rPr>
                <w:noProof/>
                <w:webHidden/>
              </w:rPr>
              <w:fldChar w:fldCharType="separate"/>
            </w:r>
            <w:r w:rsidR="00A03E87">
              <w:rPr>
                <w:noProof/>
                <w:webHidden/>
              </w:rPr>
              <w:t>19</w:t>
            </w:r>
            <w:r w:rsidR="00286E50">
              <w:rPr>
                <w:noProof/>
                <w:webHidden/>
              </w:rPr>
              <w:fldChar w:fldCharType="end"/>
            </w:r>
          </w:hyperlink>
        </w:p>
        <w:p w14:paraId="7418D610" w14:textId="52FBDD89" w:rsidR="00897BD0" w:rsidRDefault="00897BD0" w:rsidP="007B7D0F">
          <w:pPr>
            <w:spacing w:line="240" w:lineRule="auto"/>
            <w:jc w:val="both"/>
          </w:pPr>
          <w:r w:rsidRPr="000336BA">
            <w:rPr>
              <w:rFonts w:ascii="Arial Narrow" w:hAnsi="Arial Narrow"/>
              <w:b/>
              <w:bCs/>
            </w:rPr>
            <w:fldChar w:fldCharType="end"/>
          </w:r>
        </w:p>
      </w:sdtContent>
    </w:sdt>
    <w:p w14:paraId="23E3E4D8" w14:textId="5AE90213" w:rsidR="00202BB5" w:rsidRDefault="00202BB5">
      <w:r>
        <w:br w:type="page"/>
      </w:r>
    </w:p>
    <w:p w14:paraId="59141A64" w14:textId="445CFED9" w:rsidR="00C45506" w:rsidRPr="007B7D0F" w:rsidRDefault="00C45506" w:rsidP="007B7D0F">
      <w:pPr>
        <w:pStyle w:val="Ttulo1"/>
        <w:numPr>
          <w:ilvl w:val="0"/>
          <w:numId w:val="29"/>
        </w:numPr>
        <w:spacing w:before="0" w:line="240" w:lineRule="auto"/>
      </w:pPr>
      <w:bookmarkStart w:id="0" w:name="_Toc183503079"/>
      <w:r w:rsidRPr="007B7D0F">
        <w:lastRenderedPageBreak/>
        <w:t>OBJETIV</w:t>
      </w:r>
      <w:r w:rsidR="00DC5801" w:rsidRPr="007B7D0F">
        <w:t>O</w:t>
      </w:r>
      <w:bookmarkEnd w:id="0"/>
    </w:p>
    <w:p w14:paraId="25576AAA" w14:textId="77777777" w:rsidR="00EB4D6E" w:rsidRPr="007B7D0F" w:rsidRDefault="00EB4D6E" w:rsidP="007B7D0F">
      <w:pPr>
        <w:pStyle w:val="Prrafodelista"/>
        <w:spacing w:after="0" w:line="240" w:lineRule="auto"/>
        <w:ind w:left="360"/>
        <w:jc w:val="both"/>
        <w:rPr>
          <w:rFonts w:ascii="Arial Narrow" w:hAnsi="Arial Narrow" w:cs="Arial"/>
          <w:sz w:val="24"/>
          <w:szCs w:val="24"/>
        </w:rPr>
      </w:pPr>
    </w:p>
    <w:p w14:paraId="52A87383" w14:textId="1696178D" w:rsidR="00EB4D6E"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Gestionar la contratación de bienes, servicios y obras, mediante el desarrollo de procesos contractuales transparentes y conforme a la normativa legal vigente, para satisfacer las necesidades de contratación de las dependencias del Imder Palmira y contribuir al cumplimento de sus metas y objetivos.</w:t>
      </w:r>
    </w:p>
    <w:p w14:paraId="25A3CD35" w14:textId="77777777" w:rsidR="00EB4D6E" w:rsidRDefault="00EB4D6E" w:rsidP="00921F3B">
      <w:pPr>
        <w:spacing w:after="0" w:line="240" w:lineRule="auto"/>
        <w:jc w:val="both"/>
        <w:rPr>
          <w:rFonts w:ascii="Arial Narrow" w:hAnsi="Arial Narrow" w:cs="Arial"/>
          <w:sz w:val="24"/>
          <w:szCs w:val="24"/>
        </w:rPr>
      </w:pPr>
    </w:p>
    <w:p w14:paraId="152C5CEE" w14:textId="77777777" w:rsidR="00921F3B" w:rsidRPr="00921F3B" w:rsidRDefault="00921F3B" w:rsidP="00921F3B">
      <w:pPr>
        <w:spacing w:after="0" w:line="240" w:lineRule="auto"/>
        <w:jc w:val="both"/>
        <w:rPr>
          <w:rFonts w:ascii="Arial Narrow" w:hAnsi="Arial Narrow" w:cs="Arial"/>
          <w:sz w:val="24"/>
          <w:szCs w:val="24"/>
        </w:rPr>
      </w:pPr>
    </w:p>
    <w:p w14:paraId="61C3B809" w14:textId="031BC302" w:rsidR="00D124AC" w:rsidRPr="007B7D0F" w:rsidRDefault="00D124AC" w:rsidP="007B7D0F">
      <w:pPr>
        <w:pStyle w:val="Ttulo2"/>
        <w:numPr>
          <w:ilvl w:val="1"/>
          <w:numId w:val="29"/>
        </w:numPr>
        <w:spacing w:before="0" w:line="240" w:lineRule="auto"/>
      </w:pPr>
      <w:bookmarkStart w:id="1" w:name="_Toc183503080"/>
      <w:r w:rsidRPr="007B7D0F">
        <w:t>O</w:t>
      </w:r>
      <w:r w:rsidR="00897BD0" w:rsidRPr="007B7D0F">
        <w:t>bjetivos</w:t>
      </w:r>
      <w:r w:rsidRPr="007B7D0F">
        <w:t xml:space="preserve"> </w:t>
      </w:r>
      <w:r w:rsidR="00897BD0" w:rsidRPr="007B7D0F">
        <w:t>Específicos</w:t>
      </w:r>
      <w:bookmarkEnd w:id="1"/>
    </w:p>
    <w:p w14:paraId="334C01A9" w14:textId="77777777" w:rsidR="00EC2810" w:rsidRPr="007B7D0F" w:rsidRDefault="00EC2810" w:rsidP="007B7D0F">
      <w:pPr>
        <w:pStyle w:val="Prrafodelista"/>
        <w:spacing w:after="0" w:line="240" w:lineRule="auto"/>
        <w:ind w:left="792"/>
        <w:jc w:val="both"/>
        <w:rPr>
          <w:rFonts w:ascii="Arial Narrow" w:hAnsi="Arial Narrow" w:cs="Arial"/>
          <w:sz w:val="24"/>
          <w:szCs w:val="24"/>
        </w:rPr>
      </w:pPr>
    </w:p>
    <w:p w14:paraId="317F5018"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Establecer la forma como opera el proceso de gestión contractual al interior de la entidad.</w:t>
      </w:r>
    </w:p>
    <w:p w14:paraId="7C3065B5"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Ser instrumento de gestión estratégica de la contratación y dar a conocer a los partícipes su sistema de compra pública.</w:t>
      </w:r>
    </w:p>
    <w:p w14:paraId="67BACB69"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Determinar los procedimientos objeto de desconcentración en la ejecución de las diversas etapas de la contratación estatal.  </w:t>
      </w:r>
    </w:p>
    <w:p w14:paraId="041A6253"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Garantizar que se cumplan los objetivos del sistema de compra pública: eficiencia, eficacia, economía, promoción de la competencia, rendición de cuentas, manejo del riesgo, publicidad y transparencia. </w:t>
      </w:r>
    </w:p>
    <w:p w14:paraId="1F142D8A" w14:textId="033AC234" w:rsidR="00EC2810"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Permitir a los funcionarios implementar instrumentos de autocontrol para el manejo de sus responsabilidades en la contratación de la entidad.</w:t>
      </w:r>
    </w:p>
    <w:p w14:paraId="05E87D5A" w14:textId="77777777" w:rsidR="00EC2810" w:rsidRDefault="00EC2810" w:rsidP="00921F3B">
      <w:pPr>
        <w:spacing w:after="0" w:line="240" w:lineRule="auto"/>
        <w:jc w:val="both"/>
        <w:rPr>
          <w:rFonts w:ascii="Arial Narrow" w:hAnsi="Arial Narrow" w:cs="Arial"/>
          <w:sz w:val="24"/>
          <w:szCs w:val="24"/>
        </w:rPr>
      </w:pPr>
    </w:p>
    <w:p w14:paraId="67250461" w14:textId="77777777" w:rsidR="00921F3B" w:rsidRPr="00921F3B" w:rsidRDefault="00921F3B" w:rsidP="00921F3B">
      <w:pPr>
        <w:spacing w:after="0" w:line="240" w:lineRule="auto"/>
        <w:jc w:val="both"/>
        <w:rPr>
          <w:rFonts w:ascii="Arial Narrow" w:hAnsi="Arial Narrow" w:cs="Arial"/>
          <w:sz w:val="24"/>
          <w:szCs w:val="24"/>
        </w:rPr>
      </w:pPr>
    </w:p>
    <w:p w14:paraId="0DAD4BD7" w14:textId="05377B04" w:rsidR="00DC5801" w:rsidRPr="007B7D0F" w:rsidRDefault="00EC2810" w:rsidP="007B7D0F">
      <w:pPr>
        <w:pStyle w:val="Ttulo1"/>
        <w:numPr>
          <w:ilvl w:val="0"/>
          <w:numId w:val="29"/>
        </w:numPr>
        <w:spacing w:before="0" w:line="240" w:lineRule="auto"/>
      </w:pPr>
      <w:bookmarkStart w:id="2" w:name="_Toc183503081"/>
      <w:r w:rsidRPr="007B7D0F">
        <w:t>ALCANCE</w:t>
      </w:r>
      <w:bookmarkEnd w:id="2"/>
    </w:p>
    <w:p w14:paraId="27E4EBE6"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143A9A38" w14:textId="5DB9E0A3" w:rsidR="00EC2810"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Iniciar con el proceso de identificación y consolidación de las necesidades de bienes, servicios u obras, continuar con la ejecución de las acciones de la gestión precontractual, contractual y post- contractual y, terminar con la verificación del cumplimiento de los contratos y convenios celebrados.</w:t>
      </w:r>
    </w:p>
    <w:p w14:paraId="273B0AA5" w14:textId="77777777" w:rsidR="00EC2810" w:rsidRDefault="00EC2810" w:rsidP="00921F3B">
      <w:pPr>
        <w:spacing w:after="0" w:line="240" w:lineRule="auto"/>
        <w:jc w:val="both"/>
        <w:rPr>
          <w:rFonts w:ascii="Arial Narrow" w:hAnsi="Arial Narrow" w:cs="Arial"/>
          <w:sz w:val="24"/>
          <w:szCs w:val="24"/>
        </w:rPr>
      </w:pPr>
    </w:p>
    <w:p w14:paraId="5B661931" w14:textId="77777777" w:rsidR="00921F3B" w:rsidRPr="00921F3B" w:rsidRDefault="00921F3B" w:rsidP="00921F3B">
      <w:pPr>
        <w:spacing w:after="0" w:line="240" w:lineRule="auto"/>
        <w:jc w:val="both"/>
        <w:rPr>
          <w:rFonts w:ascii="Arial Narrow" w:hAnsi="Arial Narrow" w:cs="Arial"/>
          <w:sz w:val="24"/>
          <w:szCs w:val="24"/>
        </w:rPr>
      </w:pPr>
    </w:p>
    <w:p w14:paraId="5E763DAE" w14:textId="6AA85D65" w:rsidR="00DC5801" w:rsidRPr="007B7D0F" w:rsidRDefault="00675427" w:rsidP="007B7D0F">
      <w:pPr>
        <w:pStyle w:val="Ttulo1"/>
        <w:numPr>
          <w:ilvl w:val="0"/>
          <w:numId w:val="29"/>
        </w:numPr>
        <w:spacing w:before="0" w:line="240" w:lineRule="auto"/>
      </w:pPr>
      <w:bookmarkStart w:id="3" w:name="_Toc183503082"/>
      <w:r w:rsidRPr="007B7D0F">
        <w:t>ACTORES QUE INTERVIENEN EN EL PROCESO DE GESTIÓN DE ADQUISICIÓN DE BIENES Y SERVICIOS</w:t>
      </w:r>
      <w:bookmarkEnd w:id="3"/>
    </w:p>
    <w:p w14:paraId="6423D98D"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06B209FD" w14:textId="77777777" w:rsidR="00675427"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Ordenador del Gasto</w:t>
      </w:r>
    </w:p>
    <w:p w14:paraId="6076BDE1" w14:textId="169C3408" w:rsidR="007822DB" w:rsidRPr="007B7D0F" w:rsidRDefault="007822DB"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Jefe de Planeación</w:t>
      </w:r>
    </w:p>
    <w:p w14:paraId="7BB0C68C" w14:textId="0FE284CA" w:rsidR="00F02BA8" w:rsidRPr="007B7D0F" w:rsidRDefault="00F02BA8"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Dirección Financiera y Presupuestal</w:t>
      </w:r>
    </w:p>
    <w:p w14:paraId="6AF56DB8" w14:textId="61825EAC"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Dependencia</w:t>
      </w:r>
      <w:r w:rsidR="007822DB">
        <w:rPr>
          <w:rFonts w:ascii="Arial Narrow" w:hAnsi="Arial Narrow" w:cs="Arial"/>
          <w:sz w:val="24"/>
          <w:szCs w:val="24"/>
        </w:rPr>
        <w:t>s</w:t>
      </w:r>
      <w:r w:rsidRPr="007B7D0F">
        <w:rPr>
          <w:rFonts w:ascii="Arial Narrow" w:hAnsi="Arial Narrow" w:cs="Arial"/>
          <w:sz w:val="24"/>
          <w:szCs w:val="24"/>
        </w:rPr>
        <w:t xml:space="preserve"> que genera</w:t>
      </w:r>
      <w:r w:rsidR="007822DB">
        <w:rPr>
          <w:rFonts w:ascii="Arial Narrow" w:hAnsi="Arial Narrow" w:cs="Arial"/>
          <w:sz w:val="24"/>
          <w:szCs w:val="24"/>
        </w:rPr>
        <w:t>n</w:t>
      </w:r>
      <w:r w:rsidRPr="007B7D0F">
        <w:rPr>
          <w:rFonts w:ascii="Arial Narrow" w:hAnsi="Arial Narrow" w:cs="Arial"/>
          <w:sz w:val="24"/>
          <w:szCs w:val="24"/>
        </w:rPr>
        <w:t xml:space="preserve"> la necesidad de la contratación</w:t>
      </w:r>
    </w:p>
    <w:p w14:paraId="640C6537" w14:textId="0828DC21"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Comité Evaluador</w:t>
      </w:r>
    </w:p>
    <w:p w14:paraId="04A41235" w14:textId="77777777" w:rsidR="00EC2810" w:rsidRDefault="00EC2810" w:rsidP="00921F3B">
      <w:pPr>
        <w:spacing w:after="0" w:line="240" w:lineRule="auto"/>
        <w:jc w:val="both"/>
        <w:rPr>
          <w:rFonts w:ascii="Arial Narrow" w:hAnsi="Arial Narrow" w:cs="Arial"/>
          <w:sz w:val="24"/>
          <w:szCs w:val="24"/>
        </w:rPr>
      </w:pPr>
    </w:p>
    <w:p w14:paraId="6E2E63DE" w14:textId="77777777" w:rsidR="00921F3B" w:rsidRPr="00921F3B" w:rsidRDefault="00921F3B" w:rsidP="00921F3B">
      <w:pPr>
        <w:spacing w:after="0" w:line="240" w:lineRule="auto"/>
        <w:jc w:val="both"/>
        <w:rPr>
          <w:rFonts w:ascii="Arial Narrow" w:hAnsi="Arial Narrow" w:cs="Arial"/>
          <w:sz w:val="24"/>
          <w:szCs w:val="24"/>
        </w:rPr>
      </w:pPr>
    </w:p>
    <w:p w14:paraId="07984B4F" w14:textId="1C0AA8E1" w:rsidR="002D3FED" w:rsidRPr="007B7D0F" w:rsidRDefault="002D3FED" w:rsidP="007B7D0F">
      <w:pPr>
        <w:pStyle w:val="Ttulo1"/>
        <w:numPr>
          <w:ilvl w:val="0"/>
          <w:numId w:val="29"/>
        </w:numPr>
        <w:spacing w:before="0" w:line="240" w:lineRule="auto"/>
      </w:pPr>
      <w:bookmarkStart w:id="4" w:name="_Toc183503083"/>
      <w:r w:rsidRPr="007B7D0F">
        <w:lastRenderedPageBreak/>
        <w:t>DEFINICIONES</w:t>
      </w:r>
      <w:bookmarkEnd w:id="4"/>
    </w:p>
    <w:p w14:paraId="43C02856" w14:textId="77777777" w:rsidR="00675427" w:rsidRPr="007B7D0F" w:rsidRDefault="00675427" w:rsidP="007B7D0F">
      <w:pPr>
        <w:spacing w:after="0" w:line="240" w:lineRule="auto"/>
        <w:jc w:val="both"/>
        <w:rPr>
          <w:rFonts w:ascii="Arial Narrow" w:hAnsi="Arial Narrow" w:cs="Arial"/>
          <w:sz w:val="24"/>
          <w:szCs w:val="24"/>
        </w:rPr>
      </w:pPr>
    </w:p>
    <w:p w14:paraId="29FC6475" w14:textId="77777777" w:rsidR="004675CF" w:rsidRPr="007B7D0F" w:rsidRDefault="00696F5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bCs/>
          <w:sz w:val="24"/>
          <w:szCs w:val="24"/>
        </w:rPr>
        <w:t>Acta:</w:t>
      </w:r>
      <w:r w:rsidRPr="007B7D0F">
        <w:rPr>
          <w:rFonts w:ascii="Arial Narrow" w:hAnsi="Arial Narrow" w:cs="Arial"/>
          <w:sz w:val="24"/>
          <w:szCs w:val="24"/>
        </w:rPr>
        <w:t xml:space="preserve"> Documento que suscriben el contratista y el interventor / supervisor, cuyo objeto es dejar constancia de un acto contractual o describir lo tratado en una reunión o visita mencionando los compromisos pactados e indicando el responsable.</w:t>
      </w:r>
    </w:p>
    <w:p w14:paraId="04BDDAD8" w14:textId="52A6B67E"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entrega y recibo final:</w:t>
      </w:r>
      <w:r w:rsidRPr="007B7D0F">
        <w:rPr>
          <w:rFonts w:ascii="Arial Narrow" w:hAnsi="Arial Narrow" w:cs="Arial"/>
          <w:sz w:val="24"/>
          <w:szCs w:val="24"/>
        </w:rPr>
        <w:t xml:space="preserve"> Es el documento en el que consta la entrega de los bienes, obras o los servicios contratados por parte del contratista y el recibo a satisfacción de la Entidad. </w:t>
      </w:r>
    </w:p>
    <w:p w14:paraId="028149A5"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Alcance al acta de inicio:</w:t>
      </w:r>
      <w:r w:rsidRPr="007B7D0F">
        <w:rPr>
          <w:rFonts w:ascii="Arial Narrow" w:eastAsiaTheme="minorHAnsi" w:hAnsi="Arial Narrow" w:cs="Arial"/>
          <w:kern w:val="2"/>
          <w:lang w:val="es-ES" w:eastAsia="en-US"/>
          <w14:ligatures w14:val="standardContextual"/>
        </w:rPr>
        <w:t xml:space="preserve"> Documento suscrito por el Supervisor, apoyo a la supervisión si a ello hubiere lugar y/o Interventor, según el caso, y el Contratista, en el cual se indican aclaraciones o correcciones al acta de inicio. </w:t>
      </w:r>
    </w:p>
    <w:p w14:paraId="34F2E2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fijación de precios no previstos:</w:t>
      </w:r>
      <w:r w:rsidRPr="007B7D0F">
        <w:rPr>
          <w:rFonts w:ascii="Arial Narrow" w:hAnsi="Arial Narrow" w:cs="Arial"/>
          <w:sz w:val="24"/>
          <w:szCs w:val="24"/>
        </w:rPr>
        <w:t xml:space="preserve"> Acta en la cual se fijan precios unitarios no previstos y necesarios para cumplir con el objeto del contrato, consignando las razones por las cuales son requeridos. La fijación de precios no previstos que solicite el contratista o que demande la Entidad, requiere de la revisión inicial de cada ítem por parte del supervisor o del interventor, según se trate y la posterior revisión del responsable del proyecto con el fin de acordar el precio unitario. </w:t>
      </w:r>
    </w:p>
    <w:p w14:paraId="64F1FF9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inicio y aprobación de plan o cronograma de actividades:</w:t>
      </w:r>
      <w:r w:rsidRPr="007B7D0F">
        <w:rPr>
          <w:rFonts w:ascii="Arial Narrow" w:hAnsi="Arial Narrow" w:cs="Arial"/>
          <w:sz w:val="24"/>
          <w:szCs w:val="24"/>
        </w:rPr>
        <w:t xml:space="preserve"> Documento suscrito entre el contratista y el supervisor, en el cual se deja constancia del cumplimiento de todos los requisitos establecidos que permiten la iniciación formal de actividades, registrando la fecha a partir de la cual se inicia el plazo de ejecución del contrato y la expresa constancia de aprobación del programa de trabajo que el contratista desarrollará en la ejecuci</w:t>
      </w:r>
      <w:r w:rsidRPr="007B7D0F">
        <w:rPr>
          <w:rFonts w:ascii="Arial Narrow" w:hAnsi="Arial Narrow" w:cs="Arial Narrow"/>
          <w:sz w:val="24"/>
          <w:szCs w:val="24"/>
        </w:rPr>
        <w:t>ó</w:t>
      </w:r>
      <w:r w:rsidRPr="007B7D0F">
        <w:rPr>
          <w:rFonts w:ascii="Arial Narrow" w:hAnsi="Arial Narrow" w:cs="Arial"/>
          <w:sz w:val="24"/>
          <w:szCs w:val="24"/>
        </w:rPr>
        <w:t>n de los trabajos, con el fin de controlar el avance mensual de actividades e inversi</w:t>
      </w:r>
      <w:r w:rsidRPr="007B7D0F">
        <w:rPr>
          <w:rFonts w:ascii="Arial Narrow" w:hAnsi="Arial Narrow" w:cs="Arial Narrow"/>
          <w:sz w:val="24"/>
          <w:szCs w:val="24"/>
        </w:rPr>
        <w:t>ó</w:t>
      </w:r>
      <w:r w:rsidRPr="007B7D0F">
        <w:rPr>
          <w:rFonts w:ascii="Arial Narrow" w:hAnsi="Arial Narrow" w:cs="Arial"/>
          <w:sz w:val="24"/>
          <w:szCs w:val="24"/>
        </w:rPr>
        <w:t xml:space="preserve">n acumulada. </w:t>
      </w:r>
    </w:p>
    <w:p w14:paraId="32E685B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reinicio:</w:t>
      </w:r>
      <w:r w:rsidRPr="007B7D0F">
        <w:rPr>
          <w:rFonts w:ascii="Arial Narrow" w:hAnsi="Arial Narrow" w:cs="Arial"/>
          <w:sz w:val="24"/>
          <w:szCs w:val="24"/>
        </w:rPr>
        <w:t xml:space="preserve"> Documento mediante el cual se da por terminada la suspensión del contrato por haberse superado las situaciones que le dieron origen y se ordena la reiniciación de las actividades. Este documento será  suscrito por el supervisor o interventor de la entidad y el contratista. El contratista se obliga a actualizar la garantía única puesto que los términos de ejecución del contrato han sido variados. </w:t>
      </w:r>
    </w:p>
    <w:p w14:paraId="50A58D9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suspensión:</w:t>
      </w:r>
      <w:r w:rsidRPr="007B7D0F">
        <w:rPr>
          <w:rFonts w:ascii="Arial Narrow" w:hAnsi="Arial Narrow" w:cs="Arial"/>
          <w:sz w:val="24"/>
          <w:szCs w:val="24"/>
        </w:rPr>
        <w:t xml:space="preserve"> Documento suscrito entre el contratista, el supervisor y el ordenador del gasto, mediante el cual se suspende de manera temporal el contrato, de común acuerdo entre las partes o por circunstancias de fuerza mayor o caso fortuito. En ella debe constar la fecha de suspensión, las causas que la generan, la fecha probable de reinicio y los demás aspectos que se consideren pertinentes; entre ellos, la obligación del contratista de modificar la garantía única de cumplimiento y las demás que se hayan constituido de acuerdo con el contrato, para garantizar la cobertura de los riesgos dentro de los plazos allí́ previstos. </w:t>
      </w:r>
    </w:p>
    <w:p w14:paraId="7A366D5D"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liquidación:</w:t>
      </w:r>
      <w:r w:rsidRPr="007B7D0F">
        <w:rPr>
          <w:rFonts w:ascii="Arial Narrow" w:hAnsi="Arial Narrow" w:cs="Arial"/>
          <w:sz w:val="24"/>
          <w:szCs w:val="24"/>
        </w:rPr>
        <w:t xml:space="preserve"> Es el documento suscrito por la entidad, el interventor y el contratista en el que constan los acuerdos y demás transacciones necesarias para que las partes puedan declararse a paz y salvo. Deben incluirse el valor inicial y final ejecutado, los acuerdos, conciliaciones y transacciones a que llegaren las partes para poner fin al contrato y poder declararse a paz y salvo. Además, se incluyen los plazos, prórrogas, adiciones, actas legales y financieras tramitadas, pólizas y garantías suscritas.</w:t>
      </w:r>
    </w:p>
    <w:p w14:paraId="150E84D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Acta de seguimiento del contrato:</w:t>
      </w:r>
      <w:r w:rsidRPr="007B7D0F">
        <w:rPr>
          <w:rFonts w:ascii="Arial Narrow" w:hAnsi="Arial Narrow" w:cs="Arial"/>
          <w:sz w:val="24"/>
          <w:szCs w:val="24"/>
        </w:rPr>
        <w:t xml:space="preserve"> Documento en el que se describen los temas tratados en una reunión o el estado de ejecución del contrato hallado en una visita de seguimiento de la interventoría, dejando constancia de los compromisos y tareas pactadas e indicando el responsable de cada uno de ellos. Debe estar suscrita por quienes intervienen.</w:t>
      </w:r>
    </w:p>
    <w:p w14:paraId="690C0AB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Anticipo: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al contratista antes de la iniciación del contrato o durante su desarrollo. Esos recursos públicos deben ser destinados en su totalidad y en forma exclusiva a la ejecución del contrato, de acuerdo con el programa de inversión aprobado por la interventoría, y bajo su supervisión y vigilancia. El anticipo corresponde a un porcentaje del valor total del contrato, el cual será amortizado, descontando el mismo porcentaje de cada acta de recibo parcial que se presente o de cada pago que se realice según sea el caso. Como es un pago no correspondiente a ninguna prestación satisfecha, constituye para el contratista un pasivo (cuenta por pagar) y es objeto de retenciones. En las contrataciones distintas a las que se refiere el artículo 91 de la ley 1474 de 2011, el manejo de los recursos entregados al contratista a título de anticipo deberá realizarse en cuenta bancaria separada, no conjunta, a nombre del contrato suscrito. Para los contratos de obra, concesión y salud cuyo monto sea superior a la menor cuantía de la entidad contratante, y para los que se realicen por licitación púbica, el contratista deberá constituir una fiducia o un patrimonio autónomo irrevocable para el manejo de los recursos que reciba a título de anticipo en los términos previstos en el artículo 91 de la Ley 1474 de 2011, según se opte por una u otra figura en el contrato. Frente al tema del anticipo es pertinente precisar que la suficiencia de la garantía de buen manejo y correcta inversión del anticipo debe estar vigente hasta la liquidación del contrato o hasta la amortización del anticipo, de acuerdo con lo que determine la entidad que debe ser del 100% de la suma establecida como anticipo, ya sea en dinero o en especie. </w:t>
      </w:r>
    </w:p>
    <w:p w14:paraId="0E03248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Acto administrativo de liquidación unilateral:</w:t>
      </w:r>
      <w:r w:rsidRPr="007B7D0F">
        <w:rPr>
          <w:rFonts w:ascii="Arial Narrow" w:hAnsi="Arial Narrow" w:cs="Arial"/>
          <w:sz w:val="24"/>
          <w:szCs w:val="24"/>
        </w:rPr>
        <w:t xml:space="preserve"> Es el acto administrativo motivado elaborado por la entidad para finiquitar el vínculo contractual, liquidando unilateralmente, previo agotamiento de los requisitos legales para lograr la liquidación bilateral. </w:t>
      </w:r>
    </w:p>
    <w:p w14:paraId="299D556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sz w:val="24"/>
          <w:szCs w:val="24"/>
        </w:rPr>
        <w:t xml:space="preserve">Acto administrativo de adjudicación: Es el documento por el cual la entidad manifiesta su voluntad inequívoca de adjudicar o declarar desierto un proceso de selección. Para las licitaciones públicas se expedirá una Resolución, para las demás modalidades de selección dicha voluntad se expresará en el acta correspondiente, salvo la contratación directa, en la que se proferirá el acto administrativo de justificación o el correspondiente documento de estudios previos. Este acto es definitivo y no admite recursos, de manera que solo puede impugnarse ante la jurisdicción contenciosa administrativa. </w:t>
      </w:r>
    </w:p>
    <w:p w14:paraId="5F87B075" w14:textId="60B0AB14"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Acuerdos comerciales</w:t>
      </w:r>
      <w:r w:rsidR="0003720D" w:rsidRPr="007B7D0F">
        <w:rPr>
          <w:rFonts w:ascii="Arial Narrow" w:hAnsi="Arial Narrow" w:cs="Arial"/>
          <w:b/>
          <w:sz w:val="24"/>
          <w:szCs w:val="24"/>
        </w:rPr>
        <w:t>:</w:t>
      </w:r>
      <w:r w:rsidRPr="007B7D0F">
        <w:rPr>
          <w:rFonts w:ascii="Arial Narrow" w:hAnsi="Arial Narrow" w:cs="Arial"/>
          <w:sz w:val="24"/>
          <w:szCs w:val="24"/>
        </w:rPr>
        <w:t xml:space="preserve"> Tratados internacionales vigentes celebrados por el Estado colombiano, que contienen derechos y obligaciones en materia de compras públicas, en los cuales existe como mínimo el compromiso de trato nacional para: (i) los bienes y servicios de origen colombiano y (ii) los proveedores colombianos. </w:t>
      </w:r>
    </w:p>
    <w:p w14:paraId="73895663" w14:textId="39DDFFE2"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Acuerdo Marco</w:t>
      </w:r>
      <w:r w:rsidR="0003720D" w:rsidRPr="007B7D0F">
        <w:rPr>
          <w:rFonts w:ascii="Arial Narrow" w:hAnsi="Arial Narrow" w:cs="Arial"/>
          <w:b/>
          <w:sz w:val="24"/>
          <w:szCs w:val="24"/>
        </w:rPr>
        <w:t>.</w:t>
      </w:r>
      <w:r w:rsidRPr="007B7D0F">
        <w:rPr>
          <w:rFonts w:ascii="Arial Narrow" w:hAnsi="Arial Narrow" w:cs="Arial"/>
          <w:sz w:val="24"/>
          <w:szCs w:val="24"/>
        </w:rPr>
        <w:t xml:space="preserve"> Contrato celebrado entre uno o más proveedores y Colombia Compra Eficiente, o quien haga sus veces, para la provisión a las Entidades Estatales de Bienes y Servicios de Características Técnicas Uniformes, en la forma, plazo y condiciones establecidas en este. </w:t>
      </w:r>
    </w:p>
    <w:p w14:paraId="76C404A7"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Adenda:</w:t>
      </w:r>
      <w:r w:rsidRPr="007B7D0F">
        <w:rPr>
          <w:rFonts w:ascii="Arial Narrow" w:hAnsi="Arial Narrow" w:cs="Arial"/>
          <w:sz w:val="24"/>
          <w:szCs w:val="24"/>
        </w:rPr>
        <w:t xml:space="preserve"> Es el documento mediante el cual se modifica el pliego de condiciones. Para el caso de la licitación pública en la actualidad la ley establece que no podrán expedirse dentro de los tres días anteriores a la fecha en la que se tiene previsto el cierre del proceso de selección, ni siquiera para extender el término del mismo. La publicación de estas adendas solo se podrá realizar en días hábiles y horarios laborales. Para las demás modalidades de selección en las que se elabore el pliego de condiciones no se podrán expedir adendas en la fecha de cierre de la convocatoria, salvo para modificar el cronograma y ampliar el plazo de recepción de ofertas.  </w:t>
      </w:r>
    </w:p>
    <w:p w14:paraId="58F3821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Adición:</w:t>
      </w:r>
      <w:r w:rsidRPr="007B7D0F">
        <w:rPr>
          <w:rFonts w:ascii="Arial Narrow" w:hAnsi="Arial Narrow" w:cs="Arial"/>
          <w:sz w:val="24"/>
          <w:szCs w:val="24"/>
        </w:rPr>
        <w:t xml:space="preserve"> Minuta que modifica el contrato, aumentado su valor. </w:t>
      </w:r>
    </w:p>
    <w:p w14:paraId="10D1825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Amortización del anticipo:</w:t>
      </w:r>
      <w:r w:rsidRPr="007B7D0F">
        <w:rPr>
          <w:rFonts w:ascii="Arial Narrow" w:hAnsi="Arial Narrow" w:cs="Arial"/>
          <w:sz w:val="24"/>
          <w:szCs w:val="24"/>
        </w:rPr>
        <w:t xml:space="preserve"> Es el porcentaje que se descuenta de cada factura o documento equivalente que presente el contratista, con el fin de devolver a la entidad el valor entregado por ésta, en calidad de anticipo. </w:t>
      </w:r>
    </w:p>
    <w:p w14:paraId="50823E5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Audiencia pública:</w:t>
      </w:r>
      <w:r w:rsidRPr="007B7D0F">
        <w:rPr>
          <w:rFonts w:ascii="Arial Narrow" w:hAnsi="Arial Narrow" w:cs="Arial"/>
          <w:sz w:val="24"/>
          <w:szCs w:val="24"/>
        </w:rPr>
        <w:t xml:space="preserve"> Sesión pública programada para llevar a cabo una diligencia de interés dentro de cualquier proceso de contratación. Su previsión y agenda dependerá de las disposiciones legales y reglamentarias vigentes. En la actualidad se debe llevar a cabo audiencia pública para el análisis, estimación y distribución de riesgos, la aclaración de pliegos de condiciones, la recepción de ofertas y la adjudicación de un proceso licitatorio. </w:t>
      </w:r>
    </w:p>
    <w:p w14:paraId="2F9E575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Avance del contrato:</w:t>
      </w:r>
      <w:r w:rsidRPr="007B7D0F">
        <w:rPr>
          <w:rFonts w:ascii="Arial Narrow" w:hAnsi="Arial Narrow" w:cs="Arial"/>
          <w:sz w:val="24"/>
          <w:szCs w:val="24"/>
        </w:rPr>
        <w:t xml:space="preserve"> Relación controlada del progreso de las actividades tendientes al cumplimiento de un acuerdo contractual. </w:t>
      </w:r>
    </w:p>
    <w:p w14:paraId="68886B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Bienes y servicios de características técnicas uniformes y de común utilización (BISECATUS):</w:t>
      </w:r>
      <w:r w:rsidRPr="007B7D0F">
        <w:rPr>
          <w:rFonts w:ascii="Arial Narrow" w:hAnsi="Arial Narrow" w:cs="Arial"/>
          <w:sz w:val="24"/>
          <w:szCs w:val="24"/>
        </w:rPr>
        <w:t xml:space="preserve"> Bienes y servicios de características homogéneas que pueden utilizarse por clientes públicos o privados, independiente de su actividad misional, poseen especificaciones técnicas estándar, con independencia de su diseño o de sus características descriptivas y comparten patrones de desempeño y calidad objetivamente definidos.  Estos bienes y servicios pueden ser adquiridos por la entidad a través de la Tienda Virtual del Estado Colombiano TVEC, bolsa de productos, acuerdos marco de precios, selección abreviada por subasta inversa.</w:t>
      </w:r>
    </w:p>
    <w:p w14:paraId="548C67D7" w14:textId="5963710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Caducidad</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Cláusula excepcional que se aplica como sanción por incumplimiento del contratista, cuando se afecte de manera grave y directa la ejecución del Contrato y se evidencie que puede conducir a la paralización del contrato. Se declara mediante acto administrativo expedido por el ordenador del gasto, debidamente motivado, en el que se dará por terminado el Contrato y se ordenará su liquidaci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en el estado en el que se encuentre. Si se encontrare un porcentaje pendiente de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 xml:space="preserve">n igual o superior al 50%, el municipio </w:t>
      </w:r>
      <w:r w:rsidR="00286E50">
        <w:rPr>
          <w:rFonts w:ascii="Arial Narrow" w:eastAsiaTheme="minorHAnsi" w:hAnsi="Arial Narrow" w:cs="Arial"/>
          <w:kern w:val="2"/>
          <w:lang w:val="es-ES" w:eastAsia="en-US"/>
          <w14:ligatures w14:val="standardContextual"/>
        </w:rPr>
        <w:t>podrá</w:t>
      </w:r>
      <w:r w:rsidRPr="007B7D0F">
        <w:rPr>
          <w:rFonts w:ascii="Arial Narrow" w:eastAsiaTheme="minorHAnsi" w:hAnsi="Arial Narrow" w:cs="Arial"/>
          <w:kern w:val="2"/>
          <w:lang w:val="es-ES" w:eastAsia="en-US"/>
          <w14:ligatures w14:val="standardContextual"/>
        </w:rPr>
        <w:t xml:space="preserve"> contratar al proponente calificado en el segundo lugar en el proceso de selección correspondiente, previa revisión de las condiciones a que hubiere lugar. </w:t>
      </w:r>
    </w:p>
    <w:p w14:paraId="297889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Certificado de disponibilidad presupuestal (CDP):</w:t>
      </w:r>
      <w:r w:rsidRPr="007B7D0F">
        <w:rPr>
          <w:rFonts w:ascii="Arial Narrow" w:hAnsi="Arial Narrow" w:cs="Arial"/>
          <w:sz w:val="24"/>
          <w:szCs w:val="24"/>
        </w:rPr>
        <w:t xml:space="preserve"> Documento en el que consta la existencia en el presupuesto de la entidad de un monto de recursos que se ha destinado exclusivamente al cumplimiento del pago de las obligaciones contractuales. </w:t>
      </w:r>
    </w:p>
    <w:p w14:paraId="1049AB7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Cesión del contrato:</w:t>
      </w:r>
      <w:r w:rsidRPr="007B7D0F">
        <w:rPr>
          <w:rFonts w:ascii="Arial Narrow" w:hAnsi="Arial Narrow" w:cs="Arial"/>
          <w:sz w:val="24"/>
          <w:szCs w:val="24"/>
        </w:rPr>
        <w:t xml:space="preserve"> Es el acto jurídico por el cual un contratista (cedente) transfiere a una persona natural o jurídica (cesionario) la obligación de continuar con la ejecución de un contrato perfeccionado o legalizado; dicho acto solo procederá con previa autorización expresa y escrita de la entidad estatal, el cesionario deberá cumplir las condiciones de idoneidad por las cuales fue seleccionado el cedente. </w:t>
      </w:r>
    </w:p>
    <w:p w14:paraId="75440C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Cláusula:</w:t>
      </w:r>
      <w:r w:rsidRPr="007B7D0F">
        <w:rPr>
          <w:rFonts w:ascii="Arial Narrow" w:hAnsi="Arial Narrow" w:cs="Arial"/>
          <w:sz w:val="24"/>
          <w:szCs w:val="24"/>
        </w:rPr>
        <w:t xml:space="preserve"> Estipulación plasmada dentro de una minuta de un contrato que hace referencia a las prestaciones u obligaciones a cargo de las partes para dar cumplimiento al objeto del negocio celebrado. </w:t>
      </w:r>
    </w:p>
    <w:p w14:paraId="4E944F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Cláusulas excepcionales:</w:t>
      </w:r>
      <w:r w:rsidRPr="007B7D0F">
        <w:rPr>
          <w:rFonts w:ascii="Arial Narrow" w:hAnsi="Arial Narrow" w:cs="Arial"/>
          <w:sz w:val="24"/>
          <w:szCs w:val="24"/>
        </w:rPr>
        <w:t xml:space="preserve"> Se les conoce como estipulaciones contractuales que tienen por objeto conferir a la entidad contratante prerrogativas especiales, diferentes a las que normalmente se pactan en los contratos entre particulares, obedecen a la situación de subordinación de los particulares frente al Estado, en el entendido de que es éste el representante garante del interés general. Sólo se pactarán y harán efectivas en las condiciones específicamente previstas en la normatividad vigente. En todos los casos, estas cláusulas buscan evitar la paralización o la afectación grave de la ejecución del contrato correspondiente.  </w:t>
      </w:r>
    </w:p>
    <w:p w14:paraId="2AA78A71" w14:textId="0B046F9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Cláusula penal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Tasación anticipada de los perjuicios como consecuencia de incumplimientos totales o parciales de las obligaciones contractuales. En aquellos eventos en que el valor de los perjuicios exceda la tasación pactada, la diferencia podrá ser exigible ante la jurisdicción competente en caso de ser reconocida por el contratista </w:t>
      </w:r>
    </w:p>
    <w:p w14:paraId="7876E9E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Contratista:</w:t>
      </w:r>
      <w:r w:rsidRPr="007B7D0F">
        <w:rPr>
          <w:rFonts w:ascii="Arial Narrow" w:hAnsi="Arial Narrow" w:cs="Arial"/>
          <w:sz w:val="24"/>
          <w:szCs w:val="24"/>
        </w:rPr>
        <w:t xml:space="preserve"> Persona natural o jurídica privada o de derecho público, con quien se celebra el respectivo contrato. </w:t>
      </w:r>
    </w:p>
    <w:p w14:paraId="04F8A0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w:t>
      </w:r>
      <w:r w:rsidRPr="007B7D0F">
        <w:rPr>
          <w:rFonts w:ascii="Arial Narrow" w:hAnsi="Arial Narrow" w:cs="Arial"/>
          <w:sz w:val="24"/>
          <w:szCs w:val="24"/>
        </w:rPr>
        <w:t xml:space="preserve"> Acuerdo celebrado entre la Entidad Estatal y el contratista favorecido con la adjudicación en un proceso de contratación, en el cual se fija el objeto del acuerdo y las condiciones mediante las cuales se desarrollará su ejecución, tales como valores, cantidades, reglas que rigen la naturaleza de los trabajos o actividades, derechos y las obligaciones de las partes, plazos para su cumplimiento y liquidación, etc. </w:t>
      </w:r>
    </w:p>
    <w:p w14:paraId="5125ED63" w14:textId="6AE71CE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Concurso de méritos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Modalidad de selección para la contratación de consultores y/o interventores, en la que se podrán utilizar sistemas de concurso abierto o de precalificación, donde el único factor de calificación corresponde a la calidad del personal requerido para la ejecución del contrato. </w:t>
      </w:r>
    </w:p>
    <w:p w14:paraId="3710BF4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Consorcio:</w:t>
      </w:r>
      <w:r w:rsidRPr="007B7D0F">
        <w:rPr>
          <w:rFonts w:ascii="Arial Narrow" w:hAnsi="Arial Narrow" w:cs="Arial"/>
          <w:sz w:val="24"/>
          <w:szCs w:val="24"/>
        </w:rPr>
        <w:t xml:space="preserve"> Asociación de dos o más personas naturales o jurídicas las cuales presentan en forma conjunta una misma propuesta para la adjudicación, celebración y ejecución de un contrato, respondiendo solidariamente de todas y cada una de las obligaciones derivadas de la propuesta y el contrato. En consecuencia, las actuaciones, hechos y omisiones que se presenten en desarrollo de la propuesta y el contrato, afectarán a todos los miembros que las conforman. </w:t>
      </w:r>
    </w:p>
    <w:p w14:paraId="188748EF" w14:textId="63CF5D1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Consultoría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Contratos cuyo objeto se refiere a estudios necesarios para la ejecución de proyectos de inversión, estudios de diagnóstico, prefactibilidad o factibilidad para programas o proyectos específicos, así como a las asesorías técnicas de coordinación, control y supervisión. Son también Contratos de consultoría los que tienen por objeto la interventoría, asesoría, gerencia de obra o de proyectos, dirección, programación y la ejecución de diseños, planos, anteproyectos y proyectos. </w:t>
      </w:r>
    </w:p>
    <w:p w14:paraId="1905C48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ejecución instantánea:</w:t>
      </w:r>
      <w:r w:rsidRPr="007B7D0F">
        <w:rPr>
          <w:rFonts w:ascii="Arial Narrow" w:hAnsi="Arial Narrow" w:cs="Arial"/>
          <w:sz w:val="24"/>
          <w:szCs w:val="24"/>
        </w:rPr>
        <w:t xml:space="preserve"> Son contratos de ejecución instantánea los que originan una obligación en un solo momento, los que son susceptibles de cumplimiento total e inmediato de cada una de las obligaciones, en un solo acto, siendo indiferente que se cumpla desde el momento mismo de la celebración del contrato o con posterioridad a él y por ambas partes, si el contrato es bilateral. Lo que la caracteriza es el hecho de que las obligaciones de las partes se cumplen en un solo acto, de golpe. </w:t>
      </w:r>
    </w:p>
    <w:p w14:paraId="0D504DE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tracto sucesivo:</w:t>
      </w:r>
      <w:r w:rsidRPr="007B7D0F">
        <w:rPr>
          <w:rFonts w:ascii="Arial Narrow" w:hAnsi="Arial Narrow" w:cs="Arial"/>
          <w:sz w:val="24"/>
          <w:szCs w:val="24"/>
        </w:rPr>
        <w:t xml:space="preserve"> El contrato es de tracto sucesivo cuando las obligaciones de las partes o de una de ellas a lo menos, consisten en prestaciones periódicas o continuas. Se caracteriza porque una de las obligaciones de las partes a lo menos se desarrolla continuamente en el tiempo, las prestaciones que ella envuelve se van desarrollando a medida que el tiempo transcurre. Es de absoluta necesidad que el tiempo transcurra para que la prestación se pueda cumplir. </w:t>
      </w:r>
    </w:p>
    <w:p w14:paraId="5CC849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Declaración de desierta de un proceso de selección:</w:t>
      </w:r>
      <w:r w:rsidRPr="007B7D0F">
        <w:rPr>
          <w:rFonts w:ascii="Arial Narrow" w:hAnsi="Arial Narrow" w:cs="Arial"/>
          <w:sz w:val="24"/>
          <w:szCs w:val="24"/>
        </w:rPr>
        <w:t xml:space="preserve"> Declaración de la administración mediante acto administrativo, que da por terminado un proceso de selección cuando se presenta la no adjudicación del contrato ya sea porque ninguno de los proponentes cumplió con las condiciones exigidas en el pliego o porque no se presentaron proponentes al proceso. Dicha declaración solo procede por motivos o causas que impidan la escogencia objetiva. </w:t>
      </w:r>
    </w:p>
    <w:p w14:paraId="0AA5F29A" w14:textId="415FB3F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Declaratoria de Incumplimiento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Declaración unilateral del ordenador del gasto o su delegatario a través de acto administrativo mediante el cual la Entidad declara el incumplimiento parcial o total por parte del Contratista de una o varias de sus obligaciones, con el propósito de aplicar sanciones contractuales pactadas en el contrato, tales como multas, cláusula penal pecuniaria o caducidad, con aplicación del debido proceso y derecho de defensa del contratista. </w:t>
      </w:r>
    </w:p>
    <w:p w14:paraId="1B58B0C0" w14:textId="63EC351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Días</w:t>
      </w:r>
      <w:r w:rsidR="0003720D" w:rsidRPr="007B7D0F">
        <w:rPr>
          <w:rFonts w:ascii="Arial Narrow" w:eastAsiaTheme="minorHAnsi" w:hAnsi="Arial Narrow" w:cs="Arial"/>
          <w:b/>
          <w:kern w:val="2"/>
          <w:lang w:val="es-ES" w:eastAsia="en-US"/>
          <w14:ligatures w14:val="standardContextual"/>
        </w:rPr>
        <w:t xml:space="preserve"> Corrientes o Calendario:</w:t>
      </w:r>
      <w:r w:rsidRPr="007B7D0F">
        <w:rPr>
          <w:rFonts w:ascii="Arial Narrow" w:eastAsiaTheme="minorHAnsi" w:hAnsi="Arial Narrow" w:cs="Arial"/>
          <w:kern w:val="2"/>
          <w:lang w:val="es-ES" w:eastAsia="en-US"/>
          <w14:ligatures w14:val="standardContextual"/>
        </w:rPr>
        <w:t xml:space="preserve"> Cualquier día del calendario, sin tener en cuenta si se trata o no de un día hábil. </w:t>
      </w:r>
    </w:p>
    <w:p w14:paraId="34816F12" w14:textId="5B55357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Días Hábiles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Días comprendidos entre lunes y viernes de cada semana, excluyendo los fines de semana y los días feriados determinados en la Ley. </w:t>
      </w:r>
    </w:p>
    <w:p w14:paraId="648EDDA7"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Ejecución:</w:t>
      </w:r>
      <w:r w:rsidRPr="007B7D0F">
        <w:rPr>
          <w:rFonts w:ascii="Arial Narrow" w:eastAsiaTheme="minorHAnsi" w:hAnsi="Arial Narrow" w:cs="Arial"/>
          <w:kern w:val="2"/>
          <w:lang w:val="es-ES" w:eastAsia="en-US"/>
          <w14:ligatures w14:val="standardContextual"/>
        </w:rPr>
        <w:t xml:space="preserve"> Etapa de ejecución del objeto contractual, la cual inicia una vez se suscribe el acta de inicio y finaliza con el vencimiento del plazo. </w:t>
      </w:r>
    </w:p>
    <w:p w14:paraId="57DA40E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Estudios previos:</w:t>
      </w:r>
      <w:r w:rsidRPr="007B7D0F">
        <w:rPr>
          <w:rFonts w:ascii="Arial Narrow" w:hAnsi="Arial Narrow" w:cs="Arial"/>
          <w:sz w:val="24"/>
          <w:szCs w:val="24"/>
        </w:rPr>
        <w:t xml:space="preserve"> Son todos los estudios, análisis y trámites, debidamente documentados, que sirven de soporte para la elaboración del proyecto de pliego de condiciones, pliegos definitivos y del contrato, de manera que los proponentes o el eventual contratista respectivamente, puedan valorar adecuadamente el alcance de lo requerido por la entidad.</w:t>
      </w:r>
    </w:p>
    <w:p w14:paraId="6AF8098C" w14:textId="49A1E16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Estudio de sector</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Estudio de mercado desde la perspectiva legal, comercial, financiera, organizacional, técnica, y de análisis de riesgo, el cual debe estar contenido en los estudios previos. </w:t>
      </w:r>
    </w:p>
    <w:p w14:paraId="48932BD5" w14:textId="34508EF1"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Ficha Técnica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anexo a la invitación publica o pliego de condiciones elaborado por el estructurador de la necesidad, cuando se adelanten procesos de selección que así lo requieran. La entidad elaborará una ficha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cnica, la cual, debe incluir las caracter</w:t>
      </w:r>
      <w:r w:rsidRPr="007B7D0F">
        <w:rPr>
          <w:rFonts w:ascii="Arial Narrow" w:eastAsiaTheme="minorHAnsi" w:hAnsi="Arial Narrow" w:cs="Arial Narrow"/>
          <w:kern w:val="2"/>
          <w:lang w:val="es-ES" w:eastAsia="en-US"/>
          <w14:ligatures w14:val="standardContextual"/>
        </w:rPr>
        <w:t>í</w:t>
      </w:r>
      <w:r w:rsidRPr="007B7D0F">
        <w:rPr>
          <w:rFonts w:ascii="Arial Narrow" w:eastAsiaTheme="minorHAnsi" w:hAnsi="Arial Narrow" w:cs="Arial"/>
          <w:kern w:val="2"/>
          <w:lang w:val="es-ES" w:eastAsia="en-US"/>
          <w14:ligatures w14:val="standardContextual"/>
        </w:rPr>
        <w:t>sticas y especificaciones, en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rminos de desempe</w:t>
      </w:r>
      <w:r w:rsidRPr="007B7D0F">
        <w:rPr>
          <w:rFonts w:ascii="Arial Narrow" w:eastAsiaTheme="minorHAnsi" w:hAnsi="Arial Narrow" w:cs="Arial Narrow"/>
          <w:kern w:val="2"/>
          <w:lang w:val="es-ES" w:eastAsia="en-US"/>
          <w14:ligatures w14:val="standardContextual"/>
        </w:rPr>
        <w:t>ñ</w:t>
      </w:r>
      <w:r w:rsidRPr="007B7D0F">
        <w:rPr>
          <w:rFonts w:ascii="Arial Narrow" w:eastAsiaTheme="minorHAnsi" w:hAnsi="Arial Narrow" w:cs="Arial"/>
          <w:kern w:val="2"/>
          <w:lang w:val="es-ES" w:eastAsia="en-US"/>
          <w14:ligatures w14:val="standardContextual"/>
        </w:rPr>
        <w:t xml:space="preserve">o y calidad, de los elementos señalados en el objeto de la contratación. La ficha técnica debe contener como mínimo: la denominación técnica del bien o servicio, la unidad de medida y la descripción general. </w:t>
      </w:r>
    </w:p>
    <w:p w14:paraId="51055A7A" w14:textId="3E20CCF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Gestión Contractual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Conjunto de actividades de planeación, coordinación, organización, control, ejecución, supervisión y liquidación de los Procesos de Contratación de la Entidad. </w:t>
      </w:r>
    </w:p>
    <w:p w14:paraId="556CDAD4" w14:textId="7E03B53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Gestión Estratégica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 el conjunto de actividades, planes y/o fines de política pública que cada Entidad Estatal debe llevar a cabo conforme con su Objetivo Misional. </w:t>
      </w:r>
    </w:p>
    <w:p w14:paraId="4C13CF0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Garantía:</w:t>
      </w:r>
      <w:r w:rsidRPr="007B7D0F">
        <w:rPr>
          <w:rFonts w:ascii="Arial Narrow" w:hAnsi="Arial Narrow" w:cs="Arial"/>
          <w:sz w:val="24"/>
          <w:szCs w:val="24"/>
        </w:rPr>
        <w:t xml:space="preserve"> Mecanismo de cobertura de un riesgo, por medio de la cual se garantiza el cumplimiento de las obligaciones surgidas a favor de las entidades públicas con ocasión de la presentación de los ofrecimientos o propuestas, los contratos y su liquidación, así como de los riesgos a los que se encuentra expuesta la entidad pública contratante, derivados de la responsabilidad extracontractual que para ellas pueda surgir por las actuaciones, hechos u omisiones de sus contratistas o subcontratistas. </w:t>
      </w:r>
    </w:p>
    <w:p w14:paraId="2EFB3656" w14:textId="5C3444F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Grandes superficies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Establecimientos de comercio que venden bienes de consumo masivo al detal y tienen las condiciones financieras definidas por la Superintendencia de Industria y Comercio. </w:t>
      </w:r>
    </w:p>
    <w:p w14:paraId="76604A72" w14:textId="153DD9E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Lance</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Posturas que hacen los oferentes en el marco de una subasta. </w:t>
      </w:r>
    </w:p>
    <w:p w14:paraId="6714E302" w14:textId="4C792835"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Licitación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Procedimiento mediante el cual, por regla general el municipio formula públicamente una convocatoria para que, en igualdad de oportunidades, los interesados presenten sus ofertas y seleccione entre ellas la más favorable. </w:t>
      </w:r>
    </w:p>
    <w:p w14:paraId="2755BDA3" w14:textId="5D1260B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Liquidación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mediante el cual se realiza el balance final o un corte definitivo de la ejecución contractual para dar finiquito y paz y salvo a la relación negocial, determinando si existen prestaciones, obligaciones o derechos a cargo o en favor de cada una de las partes, como también para arribar a conciliaciones o transacciones, para de esta forma, definir el estado de las obligaciones. </w:t>
      </w:r>
    </w:p>
    <w:p w14:paraId="1F58DE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Interventor:</w:t>
      </w:r>
      <w:r w:rsidRPr="007B7D0F">
        <w:rPr>
          <w:rFonts w:ascii="Arial Narrow" w:hAnsi="Arial Narrow" w:cs="Arial"/>
          <w:sz w:val="24"/>
          <w:szCs w:val="24"/>
        </w:rPr>
        <w:t xml:space="preserve"> Es la persona natural o jurídica contratada por la entidad Estatal a través de un proceso de selección por concurso de méritos o por mínima cuantía, para ejercer la vigilancia y control de la correcta iniciación, ejecución y liquidación en los contratos de obra con el fin de prevenir los posibles riesgos que deba asumir la entidad como consecuencia de la ejecución de la obra, actividad o servicio contratado. </w:t>
      </w:r>
    </w:p>
    <w:p w14:paraId="2F4959E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Manual de Contratación, Supervisión e Interventoría:</w:t>
      </w:r>
      <w:r w:rsidRPr="007B7D0F">
        <w:rPr>
          <w:rFonts w:ascii="Arial Narrow" w:eastAsiaTheme="minorHAnsi" w:hAnsi="Arial Narrow" w:cs="Arial"/>
          <w:kern w:val="2"/>
          <w:lang w:val="es-ES" w:eastAsia="en-US"/>
          <w14:ligatures w14:val="standardContextual"/>
        </w:rPr>
        <w:t xml:space="preserve"> Documento interno del municipio que informa a los partícipes del Sistema de Compra Pública, los procesos de Contratación y Gestión Contractual. </w:t>
      </w:r>
    </w:p>
    <w:p w14:paraId="2C0BAE38" w14:textId="542D7E42"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Margen mínimo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Valor mínimo de ofrecimiento en los procesos de subasta inversa, establecido en el pliego de condiciones, tomando como base inicial el menor precio ofertado. En los procesos de enajenación de bienes, el lance mínimo de mejora corresponde al alza. </w:t>
      </w:r>
    </w:p>
    <w:p w14:paraId="57275B01" w14:textId="018B627E"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proofErr w:type="spellStart"/>
      <w:r w:rsidRPr="007B7D0F">
        <w:rPr>
          <w:rFonts w:ascii="Arial Narrow" w:eastAsiaTheme="minorHAnsi" w:hAnsi="Arial Narrow" w:cs="Arial"/>
          <w:b/>
          <w:kern w:val="2"/>
          <w:lang w:val="es-ES" w:eastAsia="en-US"/>
          <w14:ligatures w14:val="standardContextual"/>
        </w:rPr>
        <w:t>Mipyme</w:t>
      </w:r>
      <w:proofErr w:type="spellEnd"/>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Micro, pequeña y mediana empresa medida de acuerdo con la ley vigente aplicable.</w:t>
      </w:r>
    </w:p>
    <w:p w14:paraId="1BDB2C3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Modificación del contrato:</w:t>
      </w:r>
      <w:r w:rsidRPr="007B7D0F">
        <w:rPr>
          <w:rFonts w:ascii="Arial Narrow" w:hAnsi="Arial Narrow" w:cs="Arial"/>
          <w:sz w:val="24"/>
          <w:szCs w:val="24"/>
        </w:rPr>
        <w:t xml:space="preserve"> Es el acuerdo que suscriben la Entidad Estatal y el contratista para variar las condiciones del contrato. </w:t>
      </w:r>
    </w:p>
    <w:p w14:paraId="423B7D8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Multa:</w:t>
      </w:r>
      <w:r w:rsidRPr="007B7D0F">
        <w:rPr>
          <w:rFonts w:ascii="Arial Narrow" w:hAnsi="Arial Narrow" w:cs="Arial"/>
          <w:sz w:val="24"/>
          <w:szCs w:val="24"/>
        </w:rPr>
        <w:t xml:space="preserve"> Mecanismo legal previsto para conminar el cumplimiento de un contratista, a través de la aplicación de una pena o sanción pecuniaria, que debe ser impuesta en el acatamiento del debido proceso y en las condiciones pactadas dentro del contrato, siempre que se suceda durante su plazo de ejecución. </w:t>
      </w:r>
    </w:p>
    <w:p w14:paraId="7F4AF463" w14:textId="5ED6DA2F"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Notificación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Comunicación oficial de una decisión, al contratista o interesado, del contenido de un acto administrativo. </w:t>
      </w:r>
    </w:p>
    <w:p w14:paraId="798E6615" w14:textId="013C0EF4" w:rsidR="004675CF" w:rsidRPr="007B7D0F" w:rsidRDefault="0003720D"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Orden de Compra:</w:t>
      </w:r>
      <w:r w:rsidR="004675CF" w:rsidRPr="007B7D0F">
        <w:rPr>
          <w:rFonts w:ascii="Arial Narrow" w:eastAsiaTheme="minorHAnsi" w:hAnsi="Arial Narrow" w:cs="Arial"/>
          <w:kern w:val="2"/>
          <w:lang w:val="es-ES" w:eastAsia="en-US"/>
          <w14:ligatures w14:val="standardContextual"/>
        </w:rPr>
        <w:t xml:space="preserve"> Documento contractual entre el contratista de Colombia Compra Eficiente y el municipio como Entidad Compradora, por medio del cual se vincula a un instrumento de agregación de demanda, obligándose a los términos y condiciones de un Acuerdo Marco de Precios. </w:t>
      </w:r>
    </w:p>
    <w:p w14:paraId="66EF380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Pago anticipado: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al contratista antes de la iniciación del contrato o durante su desarrollo. Estos recursos son entregados al contratista como pago por colocar a disposición de la entidad de manera previa sus recursos para el cumplimiento del contrato, por lo tanto, son recursos del contratista. Este pago es de carácter excepcional, puesto que lo que se acostumbra en las obligaciones contractuales es que se pague una vez se cumpla con la obligación. </w:t>
      </w:r>
    </w:p>
    <w:p w14:paraId="02453CE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anualizado de caja PAC:</w:t>
      </w:r>
      <w:r w:rsidRPr="007B7D0F">
        <w:rPr>
          <w:rFonts w:ascii="Arial Narrow" w:hAnsi="Arial Narrow" w:cs="Arial"/>
          <w:sz w:val="24"/>
          <w:szCs w:val="24"/>
        </w:rPr>
        <w:t xml:space="preserve"> Es el plan anualizado de caja que se constituye en la planeación de los flujos de fondos a través de un período de tiempo anual en el cual se cumplen los compromisos adquiridos contractualmente. </w:t>
      </w:r>
    </w:p>
    <w:p w14:paraId="353D89D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 de adquisiciones:</w:t>
      </w:r>
      <w:r w:rsidRPr="007B7D0F">
        <w:rPr>
          <w:rFonts w:ascii="Arial Narrow" w:hAnsi="Arial Narrow" w:cs="Arial"/>
          <w:sz w:val="24"/>
          <w:szCs w:val="24"/>
        </w:rPr>
        <w:t xml:space="preserve"> Es el plan general de compras al que se refiere el artículo 74 de la Ley 1474 de 2011 y el plan de compras al que se refiere la Ley Anual de Presupuesto. Es un instrumento de planeación contractual que las Entidades Estatales deben diligenciar, publicar y actualizar en los términos de la normatividad vigente. </w:t>
      </w:r>
    </w:p>
    <w:p w14:paraId="14DE9C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Plazo de ejecución:</w:t>
      </w:r>
      <w:r w:rsidRPr="007B7D0F">
        <w:rPr>
          <w:rFonts w:ascii="Arial Narrow" w:hAnsi="Arial Narrow" w:cs="Arial"/>
          <w:sz w:val="24"/>
          <w:szCs w:val="24"/>
        </w:rPr>
        <w:t xml:space="preserve"> Es el período o término que se fija para el cumplimiento de las prestaciones y demás obligaciones de las partes derivadas del contrato. </w:t>
      </w:r>
    </w:p>
    <w:p w14:paraId="3B13D67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Prórroga:</w:t>
      </w:r>
      <w:r w:rsidRPr="007B7D0F">
        <w:rPr>
          <w:rFonts w:ascii="Arial Narrow" w:hAnsi="Arial Narrow" w:cs="Arial"/>
          <w:sz w:val="24"/>
          <w:szCs w:val="24"/>
        </w:rPr>
        <w:t xml:space="preserve"> Modificación al contrato que implica la extensión en su plazo de ejecución.  </w:t>
      </w:r>
    </w:p>
    <w:p w14:paraId="03174FA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Supervisor:</w:t>
      </w:r>
      <w:r w:rsidRPr="007B7D0F">
        <w:rPr>
          <w:rFonts w:ascii="Arial Narrow" w:hAnsi="Arial Narrow" w:cs="Arial"/>
          <w:sz w:val="24"/>
          <w:szCs w:val="24"/>
        </w:rPr>
        <w:t xml:space="preserve"> Es el funcionario designado por el ordenador del gasto, para ejercer no solo la labor de vigilancia y control para la correcta iniciación, ejecución y liquidación de un contrato o convenio específico, sino además para prevenir posibles riesgos que deba asumir la entidad frente al contratista. </w:t>
      </w:r>
    </w:p>
    <w:p w14:paraId="3056700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Registro presupuestal (RP):</w:t>
      </w:r>
      <w:r w:rsidRPr="007B7D0F">
        <w:rPr>
          <w:rFonts w:ascii="Arial Narrow" w:hAnsi="Arial Narrow" w:cs="Arial"/>
          <w:sz w:val="24"/>
          <w:szCs w:val="24"/>
        </w:rPr>
        <w:t xml:space="preserve"> Es la afectación definitiva de la partida presupuestal destinada al cumplimiento de las obligaciones derivadas del contrato garantizando que esta no será desviada a </w:t>
      </w:r>
      <w:r w:rsidRPr="007B7D0F">
        <w:rPr>
          <w:rFonts w:ascii="Arial Narrow" w:hAnsi="Arial Narrow" w:cs="Arial"/>
          <w:sz w:val="24"/>
          <w:szCs w:val="24"/>
        </w:rPr>
        <w:lastRenderedPageBreak/>
        <w:t xml:space="preserve">ningún otro fin y que se realiza como un requisito para el perfeccionamiento y legalización del contrato.  </w:t>
      </w:r>
    </w:p>
    <w:p w14:paraId="7F14EAF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Resolución de apertura:</w:t>
      </w:r>
      <w:r w:rsidRPr="007B7D0F">
        <w:rPr>
          <w:rFonts w:ascii="Arial Narrow" w:hAnsi="Arial Narrow" w:cs="Arial"/>
          <w:sz w:val="24"/>
          <w:szCs w:val="24"/>
        </w:rPr>
        <w:t xml:space="preserve"> Es un acto administrativo de trámite mediante el cual se da inicio al proceso de contratación, cuando se requiera de convocatoria pública, señala el término del proceso de selección. </w:t>
      </w:r>
    </w:p>
    <w:p w14:paraId="6087644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Rubro presupuestal:</w:t>
      </w:r>
      <w:r w:rsidRPr="007B7D0F">
        <w:rPr>
          <w:rFonts w:ascii="Arial Narrow" w:hAnsi="Arial Narrow" w:cs="Arial"/>
          <w:sz w:val="24"/>
          <w:szCs w:val="24"/>
        </w:rPr>
        <w:t xml:space="preserve"> Es aquella parte del presupuesto de la Entidad que se afecta específicamente para el desarrollo de un proceso de selección o un contrato. Esta afectación se hace en los términos dispuestos por la Ley Orgánica de Presupuesto. </w:t>
      </w:r>
    </w:p>
    <w:p w14:paraId="3BDB2C9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SECOP II:</w:t>
      </w:r>
      <w:r w:rsidRPr="007B7D0F">
        <w:rPr>
          <w:rFonts w:ascii="Arial Narrow" w:eastAsiaTheme="minorHAnsi" w:hAnsi="Arial Narrow" w:cs="Arial"/>
          <w:kern w:val="2"/>
          <w:lang w:val="es-ES" w:eastAsia="en-US"/>
          <w14:ligatures w14:val="standardContextual"/>
        </w:rPr>
        <w:t xml:space="preserve"> Plataforma transaccional en la cual las Entidades Estatales realizan el Proceso de Contratación en línea. Los Proveedores pueden conocen la demanda de las Entidades Estatales, obtienen información de los Procesos de Contratación, presentan ofertas y gestionan sus contratos; los organismos de control hacen la auditoría del Sistema de Compra; y la sociedad civil conoce la forma como las Entidades Estatales ejecutan el dinero de los contribuyentes para entregar bienes, obras y servicios a las personas. </w:t>
      </w:r>
    </w:p>
    <w:p w14:paraId="624B5455"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SIIF:</w:t>
      </w:r>
      <w:r w:rsidRPr="007B7D0F">
        <w:rPr>
          <w:rFonts w:ascii="Arial Narrow" w:hAnsi="Arial Narrow" w:cs="Arial"/>
          <w:sz w:val="24"/>
          <w:szCs w:val="24"/>
        </w:rPr>
        <w:t xml:space="preserve"> Sistema integrado de información financiera del Ministerio de Hacienda y Crédito Público. </w:t>
      </w:r>
    </w:p>
    <w:p w14:paraId="7EEF1DC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Sistema General de Riesgos Laborales:</w:t>
      </w:r>
      <w:r w:rsidRPr="007B7D0F">
        <w:rPr>
          <w:rFonts w:ascii="Arial Narrow" w:hAnsi="Arial Narrow" w:cs="Arial"/>
          <w:sz w:val="24"/>
          <w:szCs w:val="24"/>
        </w:rPr>
        <w:t xml:space="preserve"> Es el conjunto de entidades públicas o privadas, normas y procedimientos, destinados a prevenir, proteger y atender a los trabajadores de los efectos de las enfermedades y los accidentes que puedan ocurrirles con ocasión o como consecuencia del trabajo que desarrollan. </w:t>
      </w:r>
    </w:p>
    <w:p w14:paraId="3656B137" w14:textId="0C8922B4"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Supervisión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Vigilancia técnica, administrativa, financiera, contable y jurídica para el cumplimiento del objeto del Contrato, ejercida por personal de planta. El municipio podrá contratar personal de apoyo para tal fin. </w:t>
      </w:r>
    </w:p>
    <w:p w14:paraId="36D954F0" w14:textId="522FA9F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Suspensión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suscrito de común acuerdo por el Contratista, el Supervisor y/o Interventor y el ordenador del gasto que hace constar la suspensión total o parcial del Contrato, en el cual se dejará constancia de: (i) la fecha de suspensi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(ii) las circunstancias que dieron lugar a ella; (iii) el plazo o condici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cuyo vencimiento o cumplimiento permitir</w:t>
      </w:r>
      <w:r w:rsidRPr="007B7D0F">
        <w:rPr>
          <w:rFonts w:ascii="Arial Narrow" w:eastAsiaTheme="minorHAnsi" w:hAnsi="Arial Narrow" w:cs="Arial Narrow"/>
          <w:kern w:val="2"/>
          <w:lang w:val="es-ES" w:eastAsia="en-US"/>
          <w14:ligatures w14:val="standardContextual"/>
        </w:rPr>
        <w:t>á</w:t>
      </w:r>
      <w:r w:rsidRPr="007B7D0F">
        <w:rPr>
          <w:rFonts w:ascii="Arial Narrow" w:eastAsiaTheme="minorHAnsi" w:hAnsi="Arial Narrow" w:cs="Arial"/>
          <w:kern w:val="2"/>
          <w:lang w:val="es-ES" w:eastAsia="en-US"/>
          <w14:ligatures w14:val="standardContextual"/>
        </w:rPr>
        <w:t xml:space="preserve"> reanudar la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 xml:space="preserve">n del acuerdo de voluntades; (iv) la constancia de ajuste de las garantías; y (v) los demás aspectos que se consideren pertinentes. La suspensión del Contrato procede cuando situaciones de fuerza mayor, caso fortuito o de interés público impidan, temporalmente, cumplir el objeto de las obligaciones a cargo de las partes, de modo que las prestaciones convenidas no pueden hacerse exigibles mientras perdure la medida y, por lo mismo, el término o plazo pactado no corre durante la vigencia de la suspensión. </w:t>
      </w:r>
    </w:p>
    <w:p w14:paraId="4A9C39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Unión temporal:</w:t>
      </w:r>
      <w:r w:rsidRPr="007B7D0F">
        <w:rPr>
          <w:rFonts w:ascii="Arial Narrow" w:hAnsi="Arial Narrow" w:cs="Arial"/>
          <w:sz w:val="24"/>
          <w:szCs w:val="24"/>
        </w:rPr>
        <w:t xml:space="preserve"> Asociación de dos o más personas, las cuales en forma conjunta presentan una misma propuesta para la adjudicación, celebración y ejecución de un contrato, quienes responden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 </w:t>
      </w:r>
    </w:p>
    <w:p w14:paraId="66520EE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Valor final del contrato:</w:t>
      </w:r>
      <w:r w:rsidRPr="007B7D0F">
        <w:rPr>
          <w:rFonts w:ascii="Arial Narrow" w:hAnsi="Arial Narrow" w:cs="Arial"/>
          <w:sz w:val="24"/>
          <w:szCs w:val="24"/>
        </w:rPr>
        <w:t xml:space="preserve"> Resultante de la suma de todos los pagos y deducciones efectuadas al contratista, en el momento de hacer la liquidación del contrato, incluyendo los reajustes. </w:t>
      </w:r>
    </w:p>
    <w:p w14:paraId="1875DF5A" w14:textId="77777777" w:rsidR="0003720D" w:rsidRPr="007B7D0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Veedurías ciudadanas en la contratación estatal:</w:t>
      </w:r>
      <w:r w:rsidRPr="007B7D0F">
        <w:rPr>
          <w:rFonts w:ascii="Arial Narrow" w:hAnsi="Arial Narrow" w:cs="Arial"/>
          <w:sz w:val="24"/>
          <w:szCs w:val="24"/>
        </w:rPr>
        <w:t xml:space="preserve"> Es la acción de vigilancia y control en las diferentes etapas del contrato que pueden adelantar los ciudadanos individualmente o de forma organizada.</w:t>
      </w:r>
    </w:p>
    <w:p w14:paraId="1F95DF49" w14:textId="7D063D22" w:rsidR="00696F5F" w:rsidRPr="007B7D0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Vigencia del Contrato.</w:t>
      </w:r>
      <w:r w:rsidRPr="007B7D0F">
        <w:rPr>
          <w:rFonts w:ascii="Arial Narrow" w:hAnsi="Arial Narrow" w:cs="Arial"/>
          <w:sz w:val="24"/>
          <w:szCs w:val="24"/>
        </w:rPr>
        <w:t xml:space="preserve"> Ciclo jurídico del Contrato, que se extiende hasta la liquidación del mismo, término dentro del cual se pueden culminar detalles del objeto contractual o situaciones sobrevinientes; es diferente al plazo que es el ciclo material definido en el Contrato para que el contratista cumpla con las obligaciones a su cargo.</w:t>
      </w:r>
    </w:p>
    <w:p w14:paraId="348FDF74" w14:textId="77777777" w:rsidR="00EC2810" w:rsidRDefault="00EC2810" w:rsidP="00921F3B">
      <w:pPr>
        <w:spacing w:after="0" w:line="240" w:lineRule="auto"/>
        <w:jc w:val="both"/>
        <w:rPr>
          <w:rFonts w:ascii="Arial Narrow" w:hAnsi="Arial Narrow" w:cs="Arial"/>
          <w:sz w:val="24"/>
          <w:szCs w:val="24"/>
        </w:rPr>
      </w:pPr>
    </w:p>
    <w:p w14:paraId="12E6530B" w14:textId="77777777" w:rsidR="00921F3B" w:rsidRPr="00921F3B" w:rsidRDefault="00921F3B" w:rsidP="00921F3B">
      <w:pPr>
        <w:spacing w:after="0" w:line="240" w:lineRule="auto"/>
        <w:jc w:val="both"/>
        <w:rPr>
          <w:rFonts w:ascii="Arial Narrow" w:hAnsi="Arial Narrow" w:cs="Arial"/>
          <w:sz w:val="24"/>
          <w:szCs w:val="24"/>
        </w:rPr>
      </w:pPr>
    </w:p>
    <w:p w14:paraId="423F5476" w14:textId="1464C37D" w:rsidR="00CD2BB7" w:rsidRPr="007B7D0F" w:rsidRDefault="00127A22" w:rsidP="007B7D0F">
      <w:pPr>
        <w:pStyle w:val="Ttulo1"/>
        <w:numPr>
          <w:ilvl w:val="0"/>
          <w:numId w:val="29"/>
        </w:numPr>
        <w:spacing w:before="0" w:line="240" w:lineRule="auto"/>
      </w:pPr>
      <w:bookmarkStart w:id="5" w:name="_Toc183503084"/>
      <w:r w:rsidRPr="007B7D0F">
        <w:t>MODALIDADES DE SELECCIÓN EN LA CONTRATACIÓN</w:t>
      </w:r>
      <w:bookmarkEnd w:id="5"/>
    </w:p>
    <w:p w14:paraId="71378E6B" w14:textId="77777777" w:rsidR="00CD2BB7" w:rsidRPr="007B7D0F" w:rsidRDefault="00CD2BB7" w:rsidP="007B7D0F">
      <w:pPr>
        <w:pStyle w:val="Prrafodelista"/>
        <w:spacing w:after="0" w:line="240" w:lineRule="auto"/>
        <w:ind w:left="360"/>
        <w:jc w:val="both"/>
        <w:rPr>
          <w:rFonts w:ascii="Arial Narrow" w:hAnsi="Arial Narrow" w:cs="Arial"/>
          <w:sz w:val="24"/>
          <w:szCs w:val="24"/>
        </w:rPr>
      </w:pPr>
    </w:p>
    <w:p w14:paraId="2E7BC2E1" w14:textId="56F3DF73" w:rsidR="00127A22" w:rsidRPr="007B7D0F" w:rsidRDefault="00127A22" w:rsidP="007B7D0F">
      <w:pPr>
        <w:spacing w:after="0" w:line="240" w:lineRule="auto"/>
        <w:jc w:val="both"/>
        <w:rPr>
          <w:rFonts w:ascii="Arial Narrow" w:hAnsi="Arial Narrow" w:cs="Arial"/>
          <w:sz w:val="24"/>
          <w:szCs w:val="24"/>
        </w:rPr>
      </w:pPr>
      <w:r w:rsidRPr="007B7D0F">
        <w:rPr>
          <w:rFonts w:ascii="Arial Narrow" w:hAnsi="Arial Narrow" w:cs="Arial"/>
          <w:sz w:val="24"/>
          <w:szCs w:val="24"/>
        </w:rPr>
        <w:t xml:space="preserve">En la actualidad la Ley señala seis procesos de selección </w:t>
      </w:r>
      <w:r w:rsidR="00966FE1" w:rsidRPr="007B7D0F">
        <w:rPr>
          <w:rFonts w:ascii="Arial Narrow" w:hAnsi="Arial Narrow" w:cs="Arial"/>
          <w:sz w:val="24"/>
          <w:szCs w:val="24"/>
        </w:rPr>
        <w:t>como son</w:t>
      </w:r>
      <w:r w:rsidRPr="007B7D0F">
        <w:rPr>
          <w:rFonts w:ascii="Arial Narrow" w:hAnsi="Arial Narrow" w:cs="Arial"/>
          <w:sz w:val="24"/>
          <w:szCs w:val="24"/>
        </w:rPr>
        <w:t>:</w:t>
      </w:r>
      <w:r w:rsidR="00966FE1" w:rsidRPr="007B7D0F">
        <w:rPr>
          <w:rFonts w:ascii="Arial Narrow" w:hAnsi="Arial Narrow" w:cs="Arial"/>
          <w:sz w:val="24"/>
          <w:szCs w:val="24"/>
        </w:rPr>
        <w:t xml:space="preserve"> licitación pública, </w:t>
      </w:r>
      <w:r w:rsidR="008700E9" w:rsidRPr="007B7D0F">
        <w:rPr>
          <w:rFonts w:ascii="Arial Narrow" w:hAnsi="Arial Narrow" w:cs="Arial"/>
          <w:sz w:val="24"/>
          <w:szCs w:val="24"/>
        </w:rPr>
        <w:t xml:space="preserve">selección abreviada, </w:t>
      </w:r>
      <w:r w:rsidR="0037357B" w:rsidRPr="007B7D0F">
        <w:rPr>
          <w:rFonts w:ascii="Arial Narrow" w:hAnsi="Arial Narrow" w:cs="Arial"/>
          <w:sz w:val="24"/>
          <w:szCs w:val="24"/>
        </w:rPr>
        <w:t xml:space="preserve">concurso de </w:t>
      </w:r>
      <w:r w:rsidR="00014E4F" w:rsidRPr="007B7D0F">
        <w:rPr>
          <w:rFonts w:ascii="Arial Narrow" w:hAnsi="Arial Narrow" w:cs="Arial"/>
          <w:sz w:val="24"/>
          <w:szCs w:val="24"/>
        </w:rPr>
        <w:t>méritos</w:t>
      </w:r>
      <w:r w:rsidR="00966FE1" w:rsidRPr="007B7D0F">
        <w:rPr>
          <w:rFonts w:ascii="Arial Narrow" w:hAnsi="Arial Narrow" w:cs="Arial"/>
          <w:sz w:val="24"/>
          <w:szCs w:val="24"/>
        </w:rPr>
        <w:t>, contratación directa</w:t>
      </w:r>
      <w:r w:rsidR="00014E4F" w:rsidRPr="007B7D0F">
        <w:rPr>
          <w:rFonts w:ascii="Arial Narrow" w:hAnsi="Arial Narrow" w:cs="Arial"/>
          <w:sz w:val="24"/>
          <w:szCs w:val="24"/>
        </w:rPr>
        <w:t>, mínima cuantía</w:t>
      </w:r>
      <w:r w:rsidR="00966FE1" w:rsidRPr="007B7D0F">
        <w:rPr>
          <w:rFonts w:ascii="Arial Narrow" w:hAnsi="Arial Narrow" w:cs="Arial"/>
          <w:sz w:val="24"/>
          <w:szCs w:val="24"/>
        </w:rPr>
        <w:t xml:space="preserve"> y acuerdos marco de precios</w:t>
      </w:r>
      <w:r w:rsidR="00286E50">
        <w:rPr>
          <w:rFonts w:ascii="Arial Narrow" w:hAnsi="Arial Narrow" w:cs="Arial"/>
          <w:sz w:val="24"/>
          <w:szCs w:val="24"/>
        </w:rPr>
        <w:t>.</w:t>
      </w:r>
    </w:p>
    <w:p w14:paraId="22E4FE63" w14:textId="56BC4DE4" w:rsidR="00BA0653" w:rsidRPr="007B7D0F" w:rsidRDefault="00BA0653" w:rsidP="000336BA">
      <w:pPr>
        <w:pStyle w:val="Ttulo2"/>
        <w:spacing w:before="0" w:line="240" w:lineRule="auto"/>
      </w:pPr>
    </w:p>
    <w:p w14:paraId="7AAE351F" w14:textId="77777777" w:rsidR="00306E8A" w:rsidRPr="003E5A97" w:rsidRDefault="00306E8A" w:rsidP="00306E8A">
      <w:pPr>
        <w:spacing w:after="0" w:line="240" w:lineRule="auto"/>
      </w:pPr>
    </w:p>
    <w:p w14:paraId="2EF4B88E" w14:textId="06A06C02" w:rsidR="00BA0653" w:rsidRPr="007B7D0F" w:rsidRDefault="00BA3F8A" w:rsidP="00306E8A">
      <w:pPr>
        <w:pStyle w:val="Ttulo2"/>
        <w:numPr>
          <w:ilvl w:val="1"/>
          <w:numId w:val="29"/>
        </w:numPr>
        <w:spacing w:before="0" w:line="240" w:lineRule="auto"/>
      </w:pPr>
      <w:r w:rsidRPr="007B7D0F">
        <w:t xml:space="preserve"> </w:t>
      </w:r>
      <w:bookmarkStart w:id="6" w:name="_Toc183503085"/>
      <w:r w:rsidR="006C4B9E" w:rsidRPr="007B7D0F">
        <w:t>Contratación Directa</w:t>
      </w:r>
      <w:bookmarkEnd w:id="6"/>
    </w:p>
    <w:p w14:paraId="7D58EC02" w14:textId="77777777" w:rsidR="00BA0653" w:rsidRPr="007B7D0F" w:rsidRDefault="00BA0653" w:rsidP="00306E8A">
      <w:pPr>
        <w:pStyle w:val="Prrafodelista"/>
        <w:spacing w:after="0" w:line="240" w:lineRule="auto"/>
        <w:ind w:left="792"/>
        <w:jc w:val="both"/>
        <w:rPr>
          <w:rFonts w:ascii="Arial Narrow" w:hAnsi="Arial Narrow" w:cs="Arial"/>
          <w:sz w:val="24"/>
          <w:szCs w:val="24"/>
        </w:rPr>
      </w:pPr>
    </w:p>
    <w:p w14:paraId="23744046" w14:textId="65313841" w:rsidR="00F574C8" w:rsidRDefault="00F574C8" w:rsidP="00306E8A">
      <w:pPr>
        <w:autoSpaceDE w:val="0"/>
        <w:autoSpaceDN w:val="0"/>
        <w:adjustRightInd w:val="0"/>
        <w:spacing w:after="0" w:line="240" w:lineRule="auto"/>
        <w:jc w:val="both"/>
        <w:rPr>
          <w:rFonts w:ascii="Arial Narrow" w:hAnsi="Arial Narrow"/>
          <w:sz w:val="24"/>
          <w:szCs w:val="24"/>
        </w:rPr>
      </w:pPr>
      <w:r w:rsidRPr="007B7D0F">
        <w:rPr>
          <w:rFonts w:ascii="Arial Narrow" w:hAnsi="Arial Narrow" w:cs="Arial"/>
          <w:sz w:val="24"/>
          <w:szCs w:val="24"/>
        </w:rPr>
        <w:t xml:space="preserve">Modalidad de contratación en la cual las entidades celebran el contrato tomando como única consideración los precios del mercado, sin que se requiera obtener previamente varias ofertas no obstante lo cual, </w:t>
      </w:r>
      <w:r w:rsidRPr="007B7D0F">
        <w:rPr>
          <w:rFonts w:ascii="Arial Narrow" w:hAnsi="Arial Narrow"/>
          <w:sz w:val="24"/>
          <w:szCs w:val="24"/>
        </w:rPr>
        <w:t xml:space="preserve">de acuerdo con el artículo 24 parágrafo 2 de la Ley 80 de 1993, y el artículo 2 del Decreto 855 de 1994, debe garantizarse el cumplimiento de los principios de transparencia, economía, y </w:t>
      </w:r>
      <w:r w:rsidR="00921F3B">
        <w:rPr>
          <w:rFonts w:ascii="Arial Narrow" w:hAnsi="Arial Narrow"/>
          <w:sz w:val="24"/>
          <w:szCs w:val="24"/>
        </w:rPr>
        <w:t>el deber de selección objetiva.</w:t>
      </w:r>
    </w:p>
    <w:p w14:paraId="2C4805C8" w14:textId="77777777" w:rsidR="00921F3B" w:rsidRPr="007B7D0F" w:rsidRDefault="00921F3B" w:rsidP="00306E8A">
      <w:pPr>
        <w:autoSpaceDE w:val="0"/>
        <w:autoSpaceDN w:val="0"/>
        <w:adjustRightInd w:val="0"/>
        <w:spacing w:after="0" w:line="240" w:lineRule="auto"/>
        <w:jc w:val="both"/>
        <w:rPr>
          <w:rFonts w:ascii="Arial Narrow" w:hAnsi="Arial Narrow"/>
          <w:sz w:val="24"/>
          <w:szCs w:val="24"/>
        </w:rPr>
      </w:pPr>
    </w:p>
    <w:p w14:paraId="4D39A657" w14:textId="77777777" w:rsidR="00F574C8" w:rsidRDefault="00F574C8" w:rsidP="007B7D0F">
      <w:pPr>
        <w:spacing w:after="0" w:line="240" w:lineRule="auto"/>
        <w:rPr>
          <w:rFonts w:ascii="Arial Narrow" w:hAnsi="Arial Narrow"/>
          <w:sz w:val="24"/>
          <w:szCs w:val="24"/>
        </w:rPr>
      </w:pPr>
      <w:r w:rsidRPr="007B7D0F">
        <w:rPr>
          <w:rFonts w:ascii="Arial Narrow" w:hAnsi="Arial Narrow"/>
          <w:sz w:val="24"/>
          <w:szCs w:val="24"/>
        </w:rPr>
        <w:t>Las características de este sistema son:</w:t>
      </w:r>
    </w:p>
    <w:p w14:paraId="6212A046" w14:textId="77777777" w:rsidR="00921F3B" w:rsidRPr="007B7D0F" w:rsidRDefault="00921F3B" w:rsidP="007B7D0F">
      <w:pPr>
        <w:spacing w:after="0" w:line="240" w:lineRule="auto"/>
        <w:rPr>
          <w:rFonts w:ascii="Arial Narrow" w:hAnsi="Arial Narrow"/>
          <w:sz w:val="24"/>
          <w:szCs w:val="24"/>
        </w:rPr>
      </w:pPr>
    </w:p>
    <w:p w14:paraId="25621F59" w14:textId="77777777" w:rsidR="00F574C8" w:rsidRPr="007B7D0F" w:rsidRDefault="00F574C8" w:rsidP="007B7D0F">
      <w:pPr>
        <w:numPr>
          <w:ilvl w:val="0"/>
          <w:numId w:val="40"/>
        </w:numPr>
        <w:spacing w:after="0" w:line="240" w:lineRule="auto"/>
        <w:jc w:val="both"/>
        <w:rPr>
          <w:rFonts w:ascii="Arial Narrow" w:hAnsi="Arial Narrow"/>
          <w:sz w:val="24"/>
          <w:szCs w:val="24"/>
        </w:rPr>
      </w:pPr>
      <w:r w:rsidRPr="007B7D0F">
        <w:rPr>
          <w:rFonts w:ascii="Arial Narrow" w:hAnsi="Arial Narrow"/>
          <w:sz w:val="24"/>
          <w:szCs w:val="24"/>
        </w:rPr>
        <w:t>Es un procedimiento cerrado, sustentado en una invitación a una única persona, seleccionada a discreción de la entidad contratante pero idónea y capaz para ejecutar el contrato.</w:t>
      </w:r>
    </w:p>
    <w:p w14:paraId="0EECD21B" w14:textId="40596C94" w:rsidR="00BA0653" w:rsidRPr="007B7D0F" w:rsidRDefault="00F574C8" w:rsidP="007B7D0F">
      <w:pPr>
        <w:spacing w:after="0" w:line="240" w:lineRule="auto"/>
        <w:ind w:left="720"/>
        <w:jc w:val="both"/>
        <w:rPr>
          <w:rFonts w:ascii="Arial Narrow" w:hAnsi="Arial Narrow"/>
          <w:sz w:val="24"/>
          <w:szCs w:val="24"/>
        </w:rPr>
      </w:pPr>
      <w:r w:rsidRPr="007B7D0F">
        <w:rPr>
          <w:rFonts w:ascii="Arial Narrow" w:hAnsi="Arial Narrow"/>
          <w:sz w:val="24"/>
          <w:szCs w:val="24"/>
        </w:rPr>
        <w:t>La evaluación de la única oferta consiste en: i) verificación de las calidades y requisitos señalados para ejecutar el contrato; ii) comprobación de que el precio ofrecido concuerda con los precios del mercado; iii) constatación de que el bien, obra o servicio ofrecido coincide con el requerido por la entidad.</w:t>
      </w:r>
    </w:p>
    <w:p w14:paraId="6D179CA6" w14:textId="77777777" w:rsidR="00F574C8" w:rsidRDefault="00F574C8" w:rsidP="00921F3B">
      <w:pPr>
        <w:spacing w:after="0" w:line="240" w:lineRule="auto"/>
        <w:jc w:val="both"/>
        <w:rPr>
          <w:rFonts w:ascii="Arial Narrow" w:hAnsi="Arial Narrow"/>
          <w:sz w:val="24"/>
          <w:szCs w:val="24"/>
        </w:rPr>
      </w:pPr>
    </w:p>
    <w:p w14:paraId="6C4040AC" w14:textId="77777777" w:rsidR="00921F3B" w:rsidRPr="00921F3B" w:rsidRDefault="00921F3B" w:rsidP="00921F3B">
      <w:pPr>
        <w:spacing w:after="0" w:line="240" w:lineRule="auto"/>
        <w:jc w:val="both"/>
        <w:rPr>
          <w:rFonts w:ascii="Arial Narrow" w:hAnsi="Arial Narrow"/>
          <w:sz w:val="24"/>
          <w:szCs w:val="24"/>
        </w:rPr>
      </w:pPr>
    </w:p>
    <w:p w14:paraId="2E450E4E" w14:textId="08821846" w:rsidR="00BA0653" w:rsidRPr="007B7D0F" w:rsidRDefault="00BA0653" w:rsidP="007B7D0F">
      <w:pPr>
        <w:pStyle w:val="Ttulo3"/>
        <w:numPr>
          <w:ilvl w:val="2"/>
          <w:numId w:val="29"/>
        </w:numPr>
        <w:spacing w:before="0" w:line="240" w:lineRule="auto"/>
        <w:ind w:left="1418"/>
      </w:pPr>
      <w:bookmarkStart w:id="7" w:name="_Toc183503086"/>
      <w:r w:rsidRPr="007B7D0F">
        <w:t>Políticas de Operación</w:t>
      </w:r>
      <w:r w:rsidR="00306E8A">
        <w:t xml:space="preserve"> de Contratación Directa</w:t>
      </w:r>
      <w:bookmarkEnd w:id="7"/>
    </w:p>
    <w:p w14:paraId="4A168748" w14:textId="77777777" w:rsidR="003A6F44" w:rsidRPr="007B7D0F" w:rsidRDefault="003A6F44" w:rsidP="007B7D0F">
      <w:pPr>
        <w:pStyle w:val="NormalWeb"/>
        <w:spacing w:before="0" w:beforeAutospacing="0" w:after="0" w:afterAutospacing="0"/>
        <w:jc w:val="both"/>
        <w:rPr>
          <w:rFonts w:ascii="Arial Narrow" w:hAnsi="Arial Narrow" w:cstheme="minorHAnsi"/>
          <w:color w:val="000000"/>
          <w:sz w:val="22"/>
          <w:szCs w:val="22"/>
        </w:rPr>
      </w:pPr>
    </w:p>
    <w:p w14:paraId="7FA36109" w14:textId="77777777" w:rsidR="003A6F44" w:rsidRPr="007B7D0F" w:rsidRDefault="003A6F44" w:rsidP="007B7D0F">
      <w:pPr>
        <w:pStyle w:val="NormalWeb"/>
        <w:spacing w:before="0" w:beforeAutospacing="0" w:after="0" w:afterAutospacing="0"/>
        <w:jc w:val="both"/>
        <w:rPr>
          <w:rFonts w:ascii="Arial Narrow" w:hAnsi="Arial Narrow" w:cstheme="minorHAnsi"/>
          <w:color w:val="000000"/>
        </w:rPr>
      </w:pPr>
      <w:r w:rsidRPr="007B7D0F">
        <w:rPr>
          <w:rFonts w:ascii="Arial Narrow" w:hAnsi="Arial Narrow" w:cstheme="minorHAnsi"/>
          <w:color w:val="000000"/>
        </w:rPr>
        <w:t>La modalidad de selección de contratación directa, solamente procederá en los siguientes casos: </w:t>
      </w:r>
    </w:p>
    <w:p w14:paraId="39CE8C22" w14:textId="1E0DDEDB" w:rsidR="003A6F44" w:rsidRPr="007B7D0F" w:rsidRDefault="003A6F44" w:rsidP="007B7D0F">
      <w:pPr>
        <w:pStyle w:val="NormalWeb"/>
        <w:spacing w:before="0" w:beforeAutospacing="0" w:after="0" w:afterAutospacing="0"/>
        <w:ind w:left="1134" w:hanging="425"/>
        <w:jc w:val="both"/>
        <w:rPr>
          <w:rFonts w:ascii="Arial Narrow" w:hAnsi="Arial Narrow" w:cstheme="minorHAnsi"/>
          <w:color w:val="000000"/>
        </w:rPr>
      </w:pPr>
    </w:p>
    <w:p w14:paraId="43E2C38D"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lastRenderedPageBreak/>
        <w:t>Urgencia manifiesta; en este caso, el acto administrativo que la declare hará las veces del acto administrativo de justificación, y en este caso la Entidad Estatal no está obligada a elaborar estudios y documentos previos.</w:t>
      </w:r>
    </w:p>
    <w:p w14:paraId="6D74D1D6"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Contratación de empréstitos; en este caso la Ley 80 señala que se consideran operaciones de crédito público las que tienen por objeto dotar a la entidad de recursos con plazo para su pago, entre las que se encuentran la contratación de empréstitos, la emisión, suscripción y colocación de bonos y títulos valores, los créditos de proveedores y el otorgamiento de garantías para obligaciones de pago a cargo de las entidades estatales. </w:t>
      </w:r>
    </w:p>
    <w:p w14:paraId="35A2E1E0"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Contratos interadministrativos, siempre que las obligaciones derivadas del mismo tengan relación directa con el objeto de la entidad ejecutora señalado en la ley o en sus reglamentos.    </w:t>
      </w:r>
    </w:p>
    <w:p w14:paraId="44C00DD7"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La contratación de bienes y servicios en el sector Defensa y en el Departamento Administrativo de Seguridad, DAS, que necesiten reserva para su adquisición; </w:t>
      </w:r>
    </w:p>
    <w:p w14:paraId="16DFC52E"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 xml:space="preserve">Los contratos para el desarrollo de actividades científicas y tecnológicas;  </w:t>
      </w:r>
    </w:p>
    <w:p w14:paraId="219C218C"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Los contratos de encargo fiduciario que celebren las entidades territoriales cuando inician el Acuerdo de Reestructuración de Pasivos a que se refieren las Leyes 550 de 1999, 617 de 2000 y las normas que las modifiquen o adicionen, siempre y cuando los celebren con entidades financieras del sector público; </w:t>
      </w:r>
    </w:p>
    <w:p w14:paraId="7DBFB54C"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Cuando no exista pluralidad de oferentes en el mercado; </w:t>
      </w:r>
    </w:p>
    <w:p w14:paraId="3E9B22B7"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Para la prestación de servicios profesionales y de apoyo a la gestión, o para la ejecución de trabajos artísticos que sólo puedan encomendarse a determinadas personas naturales; </w:t>
      </w:r>
    </w:p>
    <w:p w14:paraId="608F94EE"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El arrendamiento o adquisición de inmuebles. </w:t>
      </w:r>
    </w:p>
    <w:p w14:paraId="7F514F1D"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La contratación de bienes y servicios de la Dirección Nacional de Inteligencia (DNI), que requieran reserva para su adquisición. </w:t>
      </w:r>
    </w:p>
    <w:p w14:paraId="6D5517E0"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La selección de peritos expertos o asesores técnicos para presentar o contradecir el dictamen pericial en procesos judiciales.  </w:t>
      </w:r>
    </w:p>
    <w:p w14:paraId="7481CE74"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Los contratos o convenios que las entidades estatales suscriban con los Cabildos Indígenas, las asociaciones de Cabildos Indígenas y/o Autoridades Tradicionales Indígenas, Consejos Indígenas y Organizaciones Indígenas con capacidad para contratar cuyo objeto esté relacionado con la ejecución de programas, planes y proyectos del plan de desarrollo relacionados con el fortalecimiento del gobierno propio, la identidad cultural, el ejercicio de la autonomía, la garantía de los derechos, satisfacción de necesidades y/o servicios públicos de los pueblos y comunidades indígenas. En el marco de dichos objetos se contemplará la ejecución de obras públicas que impliquen actividades de mantenimiento y/o mejoramiento de infraestructura social y de transporte, así como suministrar bienes y/o servicios para los que se acredite idoneidad, la cual deberá ser valorada teniendo en cuenta un enfoque diferencial. </w:t>
      </w:r>
    </w:p>
    <w:p w14:paraId="32DA2F81"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 xml:space="preserve">Los contratos que las entidades estatales suscriban con los consejos comunitarios de las comunidades negras, regulados por la Ley 70 de 1993, que se encuentren incorporados por el Ministerio del Interior en el correspondiente Registro Público Único Nacional y que hayan cumplido con el deber de actualización de información en el mismo registro, cuyo objeto esté relacionado </w:t>
      </w:r>
      <w:r w:rsidRPr="007B7D0F">
        <w:rPr>
          <w:rFonts w:ascii="Arial Narrow" w:hAnsi="Arial Narrow" w:cstheme="minorHAnsi"/>
          <w:color w:val="000000"/>
        </w:rPr>
        <w:lastRenderedPageBreak/>
        <w:t>con el fortalecimiento del gobierno propio, la identidad étnica y cultural, el ejercicio de la autonomía, y/o la garantía de los derechos de los pueblos de las mismas comunidades. </w:t>
      </w:r>
    </w:p>
    <w:p w14:paraId="775D28F9" w14:textId="77777777" w:rsidR="003A6F44" w:rsidRPr="007B7D0F" w:rsidRDefault="003A6F44" w:rsidP="007B7D0F">
      <w:pPr>
        <w:pStyle w:val="NormalWeb"/>
        <w:numPr>
          <w:ilvl w:val="0"/>
          <w:numId w:val="39"/>
        </w:numPr>
        <w:spacing w:before="0" w:beforeAutospacing="0" w:after="0" w:afterAutospacing="0"/>
        <w:ind w:left="1134" w:hanging="425"/>
        <w:jc w:val="both"/>
        <w:rPr>
          <w:rFonts w:ascii="Arial Narrow" w:hAnsi="Arial Narrow" w:cstheme="minorHAnsi"/>
          <w:color w:val="000000"/>
        </w:rPr>
      </w:pPr>
      <w:r w:rsidRPr="007B7D0F">
        <w:rPr>
          <w:rFonts w:ascii="Arial Narrow" w:hAnsi="Arial Narrow" w:cstheme="minorHAnsi"/>
          <w:color w:val="000000"/>
        </w:rPr>
        <w:t>Los contratos que las entidades estatales suscriban con las organizaciones de base de personas pertenecientes a poblaciones afrocolombianas, raizales y palenqueras o con las demás formas y expresiones organizativas, que cuenten con diez (10) años o más de haber sido incorporados por el Ministerio del Interior en el correspondiente Registro Público Único Nacional y que hayan cumplido con el deber de actualización de información en el mismo registro, cuyo objeto esté relacionado con el fortalecimiento de sus organizaciones, la identidad étnica y cultural, y/o la garantía de los derechos de las poblaciones de las mismas organizaciones. </w:t>
      </w:r>
    </w:p>
    <w:p w14:paraId="6EB159EB" w14:textId="77777777" w:rsidR="003A6F44" w:rsidRPr="007B7D0F" w:rsidRDefault="003A6F44" w:rsidP="007B7D0F">
      <w:pPr>
        <w:pStyle w:val="Prrafodelista"/>
        <w:spacing w:after="0" w:line="240" w:lineRule="auto"/>
        <w:ind w:left="1560"/>
        <w:rPr>
          <w:rStyle w:val="nfasis"/>
          <w:rFonts w:ascii="Arial Narrow" w:hAnsi="Arial Narrow" w:cstheme="minorHAnsi"/>
          <w:color w:val="000000"/>
          <w:sz w:val="24"/>
          <w:szCs w:val="24"/>
        </w:rPr>
      </w:pPr>
    </w:p>
    <w:p w14:paraId="41106B93" w14:textId="127ADC84" w:rsidR="003A6F44" w:rsidRDefault="003A6F44" w:rsidP="007B7D0F">
      <w:pPr>
        <w:pStyle w:val="Prrafodelista"/>
        <w:spacing w:after="0" w:line="240" w:lineRule="auto"/>
        <w:ind w:left="1560"/>
        <w:jc w:val="both"/>
        <w:rPr>
          <w:rStyle w:val="nfasis"/>
          <w:rFonts w:ascii="Arial Narrow" w:hAnsi="Arial Narrow" w:cstheme="minorHAnsi"/>
          <w:color w:val="000000"/>
          <w:sz w:val="24"/>
          <w:szCs w:val="24"/>
        </w:rPr>
      </w:pPr>
      <w:r w:rsidRPr="007B7D0F">
        <w:rPr>
          <w:rStyle w:val="nfasis"/>
          <w:rFonts w:ascii="Arial Narrow" w:hAnsi="Arial Narrow" w:cstheme="minorHAnsi"/>
          <w:color w:val="000000"/>
          <w:sz w:val="24"/>
          <w:szCs w:val="24"/>
        </w:rPr>
        <w:t>“En situaciones de emergencia y desastres y dentro de sus territorios las Entidades Estatales comprarán de manera preferencial y directa productos agropecuarios a los pueblos y comunidades indígenas y a las comunidades negras, afrocolombianas, raizales y palenqueras, organizaciones y asociaciones campesinas, los cuales podrán ser donados al Fondo Nacional de Gestión del Riesgo de Desastres”.</w:t>
      </w:r>
    </w:p>
    <w:p w14:paraId="64D02AAC" w14:textId="77777777" w:rsidR="00286E50" w:rsidRDefault="00286E50" w:rsidP="00286E50">
      <w:pPr>
        <w:spacing w:after="0" w:line="240" w:lineRule="auto"/>
        <w:jc w:val="both"/>
        <w:rPr>
          <w:rFonts w:ascii="Arial Narrow" w:hAnsi="Arial Narrow"/>
        </w:rPr>
      </w:pPr>
    </w:p>
    <w:p w14:paraId="58C872DD" w14:textId="0EC28DF8" w:rsidR="00BA0653" w:rsidRDefault="00A03E87" w:rsidP="00A03E87">
      <w:bookmarkStart w:id="8" w:name="_Toc183503087"/>
      <w:r>
        <w:t>Pr</w:t>
      </w:r>
      <w:r w:rsidR="00BA0653" w:rsidRPr="007B7D0F">
        <w:t>ograma</w:t>
      </w:r>
      <w:r w:rsidR="00306E8A">
        <w:t xml:space="preserve"> de </w:t>
      </w:r>
      <w:r w:rsidR="001D57B2">
        <w:t xml:space="preserve">Procedimiento de la </w:t>
      </w:r>
      <w:r w:rsidR="00306E8A">
        <w:t>Contratación Directa</w:t>
      </w:r>
      <w:bookmarkEnd w:id="8"/>
    </w:p>
    <w:p w14:paraId="5DDF5B88" w14:textId="77777777" w:rsidR="00306E8A" w:rsidRPr="00306E8A" w:rsidRDefault="00306E8A" w:rsidP="00306E8A">
      <w:pPr>
        <w:spacing w:after="0"/>
      </w:pPr>
    </w:p>
    <w:tbl>
      <w:tblPr>
        <w:tblStyle w:val="Tablaconcuadrcula"/>
        <w:tblW w:w="9498" w:type="dxa"/>
        <w:tblInd w:w="108" w:type="dxa"/>
        <w:tblLook w:val="04A0" w:firstRow="1" w:lastRow="0" w:firstColumn="1" w:lastColumn="0" w:noHBand="0" w:noVBand="1"/>
      </w:tblPr>
      <w:tblGrid>
        <w:gridCol w:w="436"/>
        <w:gridCol w:w="4384"/>
        <w:gridCol w:w="2268"/>
        <w:gridCol w:w="2410"/>
      </w:tblGrid>
      <w:tr w:rsidR="00306E8A" w:rsidRPr="003E5A97" w14:paraId="3EE317C4" w14:textId="77777777" w:rsidTr="00286E50">
        <w:tc>
          <w:tcPr>
            <w:tcW w:w="9498" w:type="dxa"/>
            <w:gridSpan w:val="4"/>
            <w:vAlign w:val="center"/>
          </w:tcPr>
          <w:p w14:paraId="25B22932" w14:textId="0C27659D" w:rsidR="00306E8A" w:rsidRPr="003E5A97" w:rsidRDefault="00306E8A" w:rsidP="00306E8A">
            <w:pPr>
              <w:jc w:val="center"/>
              <w:rPr>
                <w:rFonts w:ascii="Arial Narrow" w:hAnsi="Arial Narrow" w:cs="Arial"/>
                <w:b/>
                <w:sz w:val="18"/>
                <w:szCs w:val="18"/>
              </w:rPr>
            </w:pPr>
            <w:r w:rsidRPr="007B7D0F">
              <w:rPr>
                <w:rFonts w:ascii="Arial Narrow" w:hAnsi="Arial Narrow" w:cstheme="minorHAnsi"/>
                <w:b/>
                <w:bCs/>
                <w:color w:val="000000"/>
                <w:sz w:val="20"/>
                <w:szCs w:val="20"/>
              </w:rPr>
              <w:t>PROCEDIMIENTO EN LA CONTRATACIÓN DIRECTA</w:t>
            </w:r>
          </w:p>
        </w:tc>
      </w:tr>
      <w:tr w:rsidR="00306E8A" w:rsidRPr="003E5A97" w14:paraId="1FB1264D" w14:textId="77777777" w:rsidTr="00286E50">
        <w:tc>
          <w:tcPr>
            <w:tcW w:w="436" w:type="dxa"/>
            <w:vAlign w:val="center"/>
          </w:tcPr>
          <w:p w14:paraId="29138150" w14:textId="77777777" w:rsidR="00306E8A" w:rsidRPr="003E5A97" w:rsidRDefault="00306E8A" w:rsidP="00306E8A">
            <w:pPr>
              <w:jc w:val="center"/>
              <w:rPr>
                <w:rFonts w:ascii="Arial Narrow" w:hAnsi="Arial Narrow" w:cs="Arial"/>
                <w:b/>
                <w:sz w:val="18"/>
                <w:szCs w:val="18"/>
              </w:rPr>
            </w:pPr>
            <w:r w:rsidRPr="003E5A97">
              <w:rPr>
                <w:rFonts w:ascii="Arial Narrow" w:hAnsi="Arial Narrow" w:cs="Arial"/>
                <w:b/>
                <w:sz w:val="18"/>
                <w:szCs w:val="18"/>
              </w:rPr>
              <w:t>N°.</w:t>
            </w:r>
          </w:p>
        </w:tc>
        <w:tc>
          <w:tcPr>
            <w:tcW w:w="4384" w:type="dxa"/>
            <w:vAlign w:val="center"/>
          </w:tcPr>
          <w:p w14:paraId="6C549BFF" w14:textId="77777777" w:rsidR="00306E8A" w:rsidRPr="003E5A97" w:rsidRDefault="00306E8A" w:rsidP="00306E8A">
            <w:pPr>
              <w:jc w:val="center"/>
              <w:rPr>
                <w:rFonts w:ascii="Arial Narrow" w:hAnsi="Arial Narrow" w:cs="Arial"/>
                <w:b/>
                <w:sz w:val="18"/>
                <w:szCs w:val="18"/>
              </w:rPr>
            </w:pPr>
            <w:r>
              <w:rPr>
                <w:rFonts w:ascii="Arial Narrow" w:hAnsi="Arial Narrow" w:cs="Arial"/>
                <w:b/>
                <w:sz w:val="18"/>
                <w:szCs w:val="18"/>
              </w:rPr>
              <w:t>ACTIVIDAD</w:t>
            </w:r>
          </w:p>
        </w:tc>
        <w:tc>
          <w:tcPr>
            <w:tcW w:w="2268" w:type="dxa"/>
            <w:vAlign w:val="center"/>
          </w:tcPr>
          <w:p w14:paraId="04F17FD9" w14:textId="77777777" w:rsidR="00306E8A" w:rsidRPr="003E5A97" w:rsidRDefault="00306E8A" w:rsidP="00306E8A">
            <w:pPr>
              <w:jc w:val="center"/>
              <w:rPr>
                <w:rFonts w:ascii="Arial Narrow" w:hAnsi="Arial Narrow" w:cs="Arial"/>
                <w:b/>
                <w:sz w:val="18"/>
                <w:szCs w:val="18"/>
              </w:rPr>
            </w:pPr>
            <w:r>
              <w:rPr>
                <w:rFonts w:ascii="Arial Narrow" w:hAnsi="Arial Narrow" w:cs="Arial"/>
                <w:b/>
                <w:sz w:val="18"/>
                <w:szCs w:val="18"/>
              </w:rPr>
              <w:t>RESPONSABLE</w:t>
            </w:r>
          </w:p>
        </w:tc>
        <w:tc>
          <w:tcPr>
            <w:tcW w:w="2410" w:type="dxa"/>
            <w:vAlign w:val="center"/>
          </w:tcPr>
          <w:p w14:paraId="3FC26533" w14:textId="77777777" w:rsidR="00306E8A" w:rsidRPr="003E5A97" w:rsidRDefault="00306E8A" w:rsidP="00306E8A">
            <w:pPr>
              <w:jc w:val="center"/>
              <w:rPr>
                <w:rFonts w:ascii="Arial Narrow" w:hAnsi="Arial Narrow" w:cs="Arial"/>
                <w:b/>
                <w:sz w:val="18"/>
                <w:szCs w:val="18"/>
              </w:rPr>
            </w:pPr>
            <w:r>
              <w:rPr>
                <w:rFonts w:ascii="Arial Narrow" w:hAnsi="Arial Narrow" w:cs="Arial"/>
                <w:b/>
                <w:sz w:val="18"/>
                <w:szCs w:val="18"/>
              </w:rPr>
              <w:t>DOCUMENTO REGISTRO</w:t>
            </w:r>
          </w:p>
        </w:tc>
      </w:tr>
      <w:tr w:rsidR="00306E8A" w:rsidRPr="003E5A97" w14:paraId="2ABC375A" w14:textId="77777777" w:rsidTr="00286E50">
        <w:tc>
          <w:tcPr>
            <w:tcW w:w="436" w:type="dxa"/>
            <w:vAlign w:val="center"/>
          </w:tcPr>
          <w:p w14:paraId="6A172A77" w14:textId="77777777" w:rsidR="00306E8A" w:rsidRPr="003E5A97" w:rsidRDefault="00306E8A" w:rsidP="00306E8A">
            <w:pPr>
              <w:jc w:val="center"/>
              <w:rPr>
                <w:rFonts w:ascii="Arial Narrow" w:hAnsi="Arial Narrow" w:cs="Arial"/>
                <w:sz w:val="18"/>
                <w:szCs w:val="18"/>
              </w:rPr>
            </w:pPr>
            <w:r>
              <w:rPr>
                <w:rFonts w:ascii="Arial Narrow" w:hAnsi="Arial Narrow" w:cs="Arial"/>
                <w:sz w:val="18"/>
                <w:szCs w:val="18"/>
              </w:rPr>
              <w:t>1</w:t>
            </w:r>
          </w:p>
        </w:tc>
        <w:tc>
          <w:tcPr>
            <w:tcW w:w="4384" w:type="dxa"/>
            <w:vAlign w:val="center"/>
          </w:tcPr>
          <w:p w14:paraId="15C516E9" w14:textId="6983FE62" w:rsidR="00306E8A" w:rsidRPr="003E5A97" w:rsidRDefault="00306E8A" w:rsidP="00306E8A">
            <w:pPr>
              <w:jc w:val="both"/>
              <w:rPr>
                <w:rFonts w:ascii="Arial Narrow" w:hAnsi="Arial Narrow" w:cs="Arial"/>
                <w:sz w:val="18"/>
                <w:szCs w:val="18"/>
              </w:rPr>
            </w:pPr>
            <w:r w:rsidRPr="00306E8A">
              <w:rPr>
                <w:rFonts w:ascii="Arial Narrow" w:hAnsi="Arial Narrow"/>
                <w:color w:val="000000"/>
                <w:sz w:val="18"/>
                <w:szCs w:val="18"/>
              </w:rPr>
              <w:t>Verificar que la contratación se encuentre en el Plan Anual de Adquisiciones</w:t>
            </w:r>
          </w:p>
        </w:tc>
        <w:tc>
          <w:tcPr>
            <w:tcW w:w="2268" w:type="dxa"/>
            <w:vAlign w:val="center"/>
          </w:tcPr>
          <w:p w14:paraId="450CAFE7" w14:textId="07C2F5BC" w:rsidR="00306E8A" w:rsidRPr="003E5A97" w:rsidRDefault="00306E8A" w:rsidP="00306E8A">
            <w:pPr>
              <w:jc w:val="both"/>
              <w:rPr>
                <w:rFonts w:ascii="Arial Narrow" w:hAnsi="Arial Narrow" w:cs="Arial"/>
                <w:sz w:val="18"/>
                <w:szCs w:val="18"/>
              </w:rPr>
            </w:pPr>
            <w:r w:rsidRPr="00306E8A">
              <w:rPr>
                <w:rFonts w:ascii="Arial Narrow" w:hAnsi="Arial Narrow"/>
                <w:color w:val="000000"/>
                <w:sz w:val="18"/>
                <w:szCs w:val="18"/>
              </w:rPr>
              <w:t>Dependencia que genera la necesidad de la contratación</w:t>
            </w:r>
          </w:p>
        </w:tc>
        <w:tc>
          <w:tcPr>
            <w:tcW w:w="2410" w:type="dxa"/>
            <w:vAlign w:val="center"/>
          </w:tcPr>
          <w:p w14:paraId="12C500CB" w14:textId="5DB4E043" w:rsidR="00306E8A" w:rsidRPr="003E5A97" w:rsidRDefault="003A66FC" w:rsidP="00306E8A">
            <w:pPr>
              <w:jc w:val="both"/>
              <w:rPr>
                <w:rFonts w:ascii="Arial Narrow" w:hAnsi="Arial Narrow" w:cs="Arial"/>
                <w:sz w:val="18"/>
                <w:szCs w:val="18"/>
              </w:rPr>
            </w:pPr>
            <w:r>
              <w:rPr>
                <w:rFonts w:ascii="Arial Narrow" w:hAnsi="Arial Narrow" w:cs="Arial"/>
                <w:sz w:val="18"/>
                <w:szCs w:val="18"/>
              </w:rPr>
              <w:t>Verificación del PAA</w:t>
            </w:r>
          </w:p>
        </w:tc>
      </w:tr>
      <w:tr w:rsidR="00306E8A" w:rsidRPr="003E5A97" w14:paraId="56D0E0A6" w14:textId="77777777" w:rsidTr="00286E50">
        <w:tc>
          <w:tcPr>
            <w:tcW w:w="436" w:type="dxa"/>
            <w:vAlign w:val="center"/>
          </w:tcPr>
          <w:p w14:paraId="11A435BD" w14:textId="77777777" w:rsidR="00306E8A" w:rsidRPr="003E5A97" w:rsidRDefault="00306E8A" w:rsidP="00306E8A">
            <w:pPr>
              <w:jc w:val="center"/>
              <w:rPr>
                <w:rFonts w:ascii="Arial Narrow" w:hAnsi="Arial Narrow" w:cs="Arial"/>
                <w:sz w:val="18"/>
                <w:szCs w:val="18"/>
              </w:rPr>
            </w:pPr>
            <w:r>
              <w:rPr>
                <w:rFonts w:ascii="Arial Narrow" w:hAnsi="Arial Narrow" w:cs="Arial"/>
                <w:sz w:val="18"/>
                <w:szCs w:val="18"/>
              </w:rPr>
              <w:t>2</w:t>
            </w:r>
          </w:p>
        </w:tc>
        <w:tc>
          <w:tcPr>
            <w:tcW w:w="4384" w:type="dxa"/>
            <w:vAlign w:val="center"/>
          </w:tcPr>
          <w:p w14:paraId="63AE566B" w14:textId="5D59D1A3" w:rsidR="00306E8A" w:rsidRPr="003E5A97" w:rsidRDefault="00306E8A" w:rsidP="00306E8A">
            <w:pPr>
              <w:jc w:val="both"/>
              <w:rPr>
                <w:rFonts w:ascii="Arial Narrow" w:hAnsi="Arial Narrow" w:cs="Arial"/>
                <w:sz w:val="18"/>
                <w:szCs w:val="18"/>
              </w:rPr>
            </w:pPr>
            <w:r w:rsidRPr="00306E8A">
              <w:rPr>
                <w:rFonts w:ascii="Arial Narrow" w:hAnsi="Arial Narrow"/>
                <w:color w:val="000000"/>
                <w:sz w:val="18"/>
                <w:szCs w:val="18"/>
              </w:rPr>
              <w:t>Verificar Banco de Proyectos (Si aplica)</w:t>
            </w:r>
          </w:p>
        </w:tc>
        <w:tc>
          <w:tcPr>
            <w:tcW w:w="2268" w:type="dxa"/>
            <w:vAlign w:val="center"/>
          </w:tcPr>
          <w:p w14:paraId="32364101" w14:textId="59CC37B9" w:rsidR="00306E8A" w:rsidRPr="003E5A97" w:rsidRDefault="00306E8A" w:rsidP="00306E8A">
            <w:pPr>
              <w:jc w:val="both"/>
              <w:rPr>
                <w:rFonts w:ascii="Arial Narrow" w:hAnsi="Arial Narrow" w:cs="Arial"/>
                <w:sz w:val="18"/>
                <w:szCs w:val="18"/>
              </w:rPr>
            </w:pPr>
            <w:r w:rsidRPr="00306E8A">
              <w:rPr>
                <w:rFonts w:ascii="Arial Narrow" w:hAnsi="Arial Narrow"/>
                <w:color w:val="000000"/>
                <w:sz w:val="18"/>
                <w:szCs w:val="18"/>
              </w:rPr>
              <w:t xml:space="preserve">Dependencia que genera la necesidad de la contratación </w:t>
            </w:r>
          </w:p>
        </w:tc>
        <w:tc>
          <w:tcPr>
            <w:tcW w:w="2410" w:type="dxa"/>
            <w:vAlign w:val="center"/>
          </w:tcPr>
          <w:p w14:paraId="6668A00C" w14:textId="5058D009" w:rsidR="00306E8A" w:rsidRPr="003E5A97" w:rsidRDefault="003A66FC" w:rsidP="00306E8A">
            <w:pPr>
              <w:jc w:val="both"/>
              <w:rPr>
                <w:rFonts w:ascii="Arial Narrow" w:hAnsi="Arial Narrow" w:cs="Arial"/>
                <w:sz w:val="18"/>
                <w:szCs w:val="18"/>
              </w:rPr>
            </w:pPr>
            <w:r>
              <w:rPr>
                <w:rFonts w:ascii="Arial Narrow" w:hAnsi="Arial Narrow" w:cs="Arial"/>
                <w:sz w:val="18"/>
                <w:szCs w:val="18"/>
              </w:rPr>
              <w:t>Verificación de proyectos</w:t>
            </w:r>
          </w:p>
        </w:tc>
      </w:tr>
      <w:tr w:rsidR="00306E8A" w:rsidRPr="003E5A97" w14:paraId="0CDD2832" w14:textId="77777777" w:rsidTr="00286E50">
        <w:tc>
          <w:tcPr>
            <w:tcW w:w="436" w:type="dxa"/>
            <w:vAlign w:val="center"/>
          </w:tcPr>
          <w:p w14:paraId="2647168D" w14:textId="77777777" w:rsidR="00306E8A" w:rsidRPr="003E5A97" w:rsidRDefault="00306E8A" w:rsidP="00306E8A">
            <w:pPr>
              <w:jc w:val="center"/>
              <w:rPr>
                <w:rFonts w:ascii="Arial Narrow" w:hAnsi="Arial Narrow" w:cs="Arial"/>
                <w:sz w:val="18"/>
                <w:szCs w:val="18"/>
              </w:rPr>
            </w:pPr>
            <w:r>
              <w:rPr>
                <w:rFonts w:ascii="Arial Narrow" w:hAnsi="Arial Narrow" w:cs="Arial"/>
                <w:sz w:val="18"/>
                <w:szCs w:val="18"/>
              </w:rPr>
              <w:t>3</w:t>
            </w:r>
          </w:p>
        </w:tc>
        <w:tc>
          <w:tcPr>
            <w:tcW w:w="4384" w:type="dxa"/>
            <w:vAlign w:val="center"/>
          </w:tcPr>
          <w:p w14:paraId="1038D553" w14:textId="4BD3B148" w:rsidR="00306E8A" w:rsidRPr="003E5A97" w:rsidRDefault="00306E8A" w:rsidP="00306E8A">
            <w:pPr>
              <w:jc w:val="both"/>
              <w:rPr>
                <w:rFonts w:ascii="Arial Narrow" w:hAnsi="Arial Narrow" w:cs="Arial"/>
                <w:sz w:val="18"/>
                <w:szCs w:val="18"/>
              </w:rPr>
            </w:pPr>
            <w:r w:rsidRPr="00306E8A">
              <w:rPr>
                <w:rFonts w:ascii="Arial Narrow" w:hAnsi="Arial Narrow"/>
                <w:color w:val="000000"/>
                <w:sz w:val="18"/>
                <w:szCs w:val="18"/>
              </w:rPr>
              <w:t>Verificar</w:t>
            </w:r>
            <w:r w:rsidR="003A66FC">
              <w:rPr>
                <w:rFonts w:ascii="Arial Narrow" w:hAnsi="Arial Narrow"/>
                <w:color w:val="000000"/>
                <w:sz w:val="18"/>
                <w:szCs w:val="18"/>
              </w:rPr>
              <w:t xml:space="preserve"> y solicitud de </w:t>
            </w:r>
            <w:r w:rsidRPr="00306E8A">
              <w:rPr>
                <w:rFonts w:ascii="Arial Narrow" w:hAnsi="Arial Narrow"/>
                <w:color w:val="000000"/>
                <w:sz w:val="18"/>
                <w:szCs w:val="18"/>
              </w:rPr>
              <w:t>disponibilidad de recursos</w:t>
            </w:r>
          </w:p>
        </w:tc>
        <w:tc>
          <w:tcPr>
            <w:tcW w:w="2268" w:type="dxa"/>
            <w:vAlign w:val="center"/>
          </w:tcPr>
          <w:p w14:paraId="6F5C8A2C" w14:textId="51840682" w:rsidR="00306E8A" w:rsidRPr="003E5A97" w:rsidRDefault="00306E8A" w:rsidP="00306E8A">
            <w:pPr>
              <w:jc w:val="both"/>
              <w:rPr>
                <w:rFonts w:ascii="Arial Narrow" w:hAnsi="Arial Narrow" w:cs="Arial"/>
                <w:sz w:val="18"/>
                <w:szCs w:val="18"/>
              </w:rPr>
            </w:pPr>
            <w:r w:rsidRPr="00306E8A">
              <w:rPr>
                <w:rFonts w:ascii="Arial Narrow" w:hAnsi="Arial Narrow"/>
                <w:color w:val="000000"/>
                <w:sz w:val="18"/>
                <w:szCs w:val="18"/>
              </w:rPr>
              <w:t>Dependencia que genera la necesidad de la contratación</w:t>
            </w:r>
          </w:p>
        </w:tc>
        <w:tc>
          <w:tcPr>
            <w:tcW w:w="2410" w:type="dxa"/>
            <w:vAlign w:val="center"/>
          </w:tcPr>
          <w:p w14:paraId="4C2D9C97" w14:textId="3D48985E" w:rsidR="00306E8A" w:rsidRPr="003E5A97" w:rsidRDefault="003A66FC" w:rsidP="00306E8A">
            <w:pPr>
              <w:jc w:val="both"/>
              <w:rPr>
                <w:rFonts w:ascii="Arial Narrow" w:hAnsi="Arial Narrow" w:cs="Arial"/>
                <w:sz w:val="18"/>
                <w:szCs w:val="18"/>
              </w:rPr>
            </w:pPr>
            <w:r>
              <w:rPr>
                <w:rFonts w:ascii="Arial Narrow" w:hAnsi="Arial Narrow" w:cs="Arial"/>
                <w:sz w:val="18"/>
                <w:szCs w:val="18"/>
              </w:rPr>
              <w:t>Formato de solicitud del certificado de disponibilidad</w:t>
            </w:r>
          </w:p>
        </w:tc>
      </w:tr>
      <w:tr w:rsidR="00306E8A" w:rsidRPr="003E5A97" w14:paraId="557CB9EC" w14:textId="77777777" w:rsidTr="00286E50">
        <w:tc>
          <w:tcPr>
            <w:tcW w:w="436" w:type="dxa"/>
            <w:vAlign w:val="center"/>
          </w:tcPr>
          <w:p w14:paraId="1B5BC9C0" w14:textId="77777777" w:rsidR="00306E8A" w:rsidRPr="003E5A97" w:rsidRDefault="00306E8A" w:rsidP="00306E8A">
            <w:pPr>
              <w:jc w:val="center"/>
              <w:rPr>
                <w:rFonts w:ascii="Arial Narrow" w:hAnsi="Arial Narrow" w:cs="Arial"/>
                <w:sz w:val="18"/>
                <w:szCs w:val="18"/>
              </w:rPr>
            </w:pPr>
            <w:r>
              <w:rPr>
                <w:rFonts w:ascii="Arial Narrow" w:hAnsi="Arial Narrow" w:cs="Arial"/>
                <w:sz w:val="18"/>
                <w:szCs w:val="18"/>
              </w:rPr>
              <w:t>4</w:t>
            </w:r>
          </w:p>
        </w:tc>
        <w:tc>
          <w:tcPr>
            <w:tcW w:w="4384" w:type="dxa"/>
            <w:vAlign w:val="center"/>
          </w:tcPr>
          <w:p w14:paraId="2B579E72" w14:textId="50FA89CF" w:rsidR="00306E8A" w:rsidRPr="003E5A97" w:rsidRDefault="00306E8A" w:rsidP="00306E8A">
            <w:pPr>
              <w:jc w:val="both"/>
              <w:rPr>
                <w:rFonts w:ascii="Arial Narrow" w:hAnsi="Arial Narrow" w:cs="Arial"/>
                <w:sz w:val="18"/>
                <w:szCs w:val="18"/>
              </w:rPr>
            </w:pPr>
            <w:r w:rsidRPr="00306E8A">
              <w:rPr>
                <w:rFonts w:ascii="Arial Narrow" w:hAnsi="Arial Narrow"/>
                <w:color w:val="000000"/>
                <w:sz w:val="18"/>
                <w:szCs w:val="18"/>
              </w:rPr>
              <w:t>Elaborar y tramitar los Estudios de conveniencia y oportunidad del contrato o estudio previo, con la ficha técnica del bien o servicio, los estudios de análisis del sector y solicitar y emitir el Certificado de Disponibilidad Presupuestal CDP</w:t>
            </w:r>
          </w:p>
        </w:tc>
        <w:tc>
          <w:tcPr>
            <w:tcW w:w="2268" w:type="dxa"/>
            <w:vAlign w:val="center"/>
          </w:tcPr>
          <w:p w14:paraId="5B665121" w14:textId="3685A936" w:rsidR="00306E8A" w:rsidRPr="003E5A97" w:rsidRDefault="00306E8A"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r w:rsidRPr="00306E8A">
              <w:rPr>
                <w:rFonts w:ascii="Arial Narrow" w:hAnsi="Arial Narrow"/>
                <w:color w:val="000000"/>
                <w:sz w:val="18"/>
                <w:szCs w:val="18"/>
              </w:rPr>
              <w:t>Dirección Financiera</w:t>
            </w:r>
          </w:p>
        </w:tc>
        <w:tc>
          <w:tcPr>
            <w:tcW w:w="2410" w:type="dxa"/>
            <w:vAlign w:val="center"/>
          </w:tcPr>
          <w:p w14:paraId="7A7EB888" w14:textId="52CBCFB6" w:rsidR="003A66FC" w:rsidRDefault="003A66FC" w:rsidP="00306E8A">
            <w:pPr>
              <w:jc w:val="both"/>
              <w:rPr>
                <w:rFonts w:ascii="Arial Narrow" w:hAnsi="Arial Narrow" w:cs="Arial"/>
                <w:sz w:val="18"/>
                <w:szCs w:val="18"/>
              </w:rPr>
            </w:pPr>
            <w:r>
              <w:rPr>
                <w:rFonts w:ascii="Arial Narrow" w:hAnsi="Arial Narrow" w:cs="Arial"/>
                <w:sz w:val="18"/>
                <w:szCs w:val="18"/>
              </w:rPr>
              <w:t>Necesidad del servicio</w:t>
            </w:r>
          </w:p>
          <w:p w14:paraId="7EAB483F" w14:textId="4FEE0D3D" w:rsidR="00306E8A" w:rsidRDefault="003A66FC" w:rsidP="00306E8A">
            <w:pPr>
              <w:jc w:val="both"/>
              <w:rPr>
                <w:rFonts w:ascii="Arial Narrow" w:hAnsi="Arial Narrow" w:cs="Arial"/>
                <w:sz w:val="18"/>
                <w:szCs w:val="18"/>
              </w:rPr>
            </w:pPr>
            <w:r>
              <w:rPr>
                <w:rFonts w:ascii="Arial Narrow" w:hAnsi="Arial Narrow" w:cs="Arial"/>
                <w:sz w:val="18"/>
                <w:szCs w:val="18"/>
              </w:rPr>
              <w:t>Estudio del sector</w:t>
            </w:r>
          </w:p>
          <w:p w14:paraId="0514E284" w14:textId="77777777" w:rsidR="003A66FC" w:rsidRDefault="003A66FC" w:rsidP="00306E8A">
            <w:pPr>
              <w:jc w:val="both"/>
              <w:rPr>
                <w:rFonts w:ascii="Arial Narrow" w:hAnsi="Arial Narrow" w:cs="Arial"/>
                <w:sz w:val="18"/>
                <w:szCs w:val="18"/>
              </w:rPr>
            </w:pPr>
            <w:r>
              <w:rPr>
                <w:rFonts w:ascii="Arial Narrow" w:hAnsi="Arial Narrow" w:cs="Arial"/>
                <w:sz w:val="18"/>
                <w:szCs w:val="18"/>
              </w:rPr>
              <w:t>Estudio previo</w:t>
            </w:r>
          </w:p>
          <w:p w14:paraId="7F435765" w14:textId="0D429F83" w:rsidR="003A66FC" w:rsidRPr="003E5A97" w:rsidRDefault="003A66FC" w:rsidP="00306E8A">
            <w:pPr>
              <w:jc w:val="both"/>
              <w:rPr>
                <w:rFonts w:ascii="Arial Narrow" w:hAnsi="Arial Narrow" w:cs="Arial"/>
                <w:sz w:val="18"/>
                <w:szCs w:val="18"/>
              </w:rPr>
            </w:pPr>
            <w:r>
              <w:rPr>
                <w:rFonts w:ascii="Arial Narrow" w:hAnsi="Arial Narrow" w:cs="Arial"/>
                <w:sz w:val="18"/>
                <w:szCs w:val="18"/>
              </w:rPr>
              <w:t>CDP</w:t>
            </w:r>
          </w:p>
        </w:tc>
      </w:tr>
      <w:tr w:rsidR="00306E8A" w:rsidRPr="003E5A97" w14:paraId="6407C2B4" w14:textId="77777777" w:rsidTr="00286E50">
        <w:tc>
          <w:tcPr>
            <w:tcW w:w="436" w:type="dxa"/>
            <w:vAlign w:val="center"/>
          </w:tcPr>
          <w:p w14:paraId="2CF572DE" w14:textId="77777777" w:rsidR="00306E8A" w:rsidRPr="003E5A97" w:rsidRDefault="00306E8A" w:rsidP="00306E8A">
            <w:pPr>
              <w:jc w:val="center"/>
              <w:rPr>
                <w:rFonts w:ascii="Arial Narrow" w:hAnsi="Arial Narrow" w:cs="Arial"/>
                <w:sz w:val="18"/>
                <w:szCs w:val="18"/>
              </w:rPr>
            </w:pPr>
            <w:r>
              <w:rPr>
                <w:rFonts w:ascii="Arial Narrow" w:hAnsi="Arial Narrow" w:cs="Arial"/>
                <w:sz w:val="18"/>
                <w:szCs w:val="18"/>
              </w:rPr>
              <w:t>5</w:t>
            </w:r>
          </w:p>
        </w:tc>
        <w:tc>
          <w:tcPr>
            <w:tcW w:w="4384" w:type="dxa"/>
            <w:vAlign w:val="center"/>
          </w:tcPr>
          <w:p w14:paraId="5F448A36" w14:textId="40B93C62" w:rsidR="00306E8A" w:rsidRPr="003E5A97" w:rsidRDefault="00306E8A" w:rsidP="00306E8A">
            <w:pPr>
              <w:jc w:val="both"/>
              <w:rPr>
                <w:rFonts w:ascii="Arial Narrow" w:hAnsi="Arial Narrow" w:cs="Arial"/>
                <w:sz w:val="18"/>
                <w:szCs w:val="18"/>
              </w:rPr>
            </w:pPr>
            <w:r w:rsidRPr="00306E8A">
              <w:rPr>
                <w:rFonts w:ascii="Arial Narrow" w:hAnsi="Arial Narrow"/>
                <w:color w:val="000000"/>
                <w:sz w:val="18"/>
                <w:szCs w:val="18"/>
              </w:rPr>
              <w:t xml:space="preserve">Creación del proceso en el SECOP. </w:t>
            </w:r>
          </w:p>
        </w:tc>
        <w:tc>
          <w:tcPr>
            <w:tcW w:w="2268" w:type="dxa"/>
            <w:vAlign w:val="center"/>
          </w:tcPr>
          <w:p w14:paraId="6377121B" w14:textId="1D4E452F" w:rsidR="00306E8A" w:rsidRPr="003E5A97" w:rsidRDefault="00306E8A" w:rsidP="00306E8A">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10" w:type="dxa"/>
            <w:vAlign w:val="center"/>
          </w:tcPr>
          <w:p w14:paraId="69FE8380" w14:textId="1737096D" w:rsidR="00306E8A" w:rsidRPr="003E5A97" w:rsidRDefault="003A66FC" w:rsidP="00306E8A">
            <w:pPr>
              <w:jc w:val="both"/>
              <w:rPr>
                <w:rFonts w:ascii="Arial Narrow" w:hAnsi="Arial Narrow" w:cs="Arial"/>
                <w:sz w:val="18"/>
                <w:szCs w:val="18"/>
              </w:rPr>
            </w:pPr>
            <w:r>
              <w:rPr>
                <w:rFonts w:ascii="Arial Narrow" w:hAnsi="Arial Narrow" w:cs="Arial"/>
                <w:sz w:val="18"/>
                <w:szCs w:val="18"/>
              </w:rPr>
              <w:t>Verificación plataforma del SECOP</w:t>
            </w:r>
          </w:p>
        </w:tc>
      </w:tr>
      <w:tr w:rsidR="003A66FC" w:rsidRPr="003E5A97" w14:paraId="721BB863" w14:textId="77777777" w:rsidTr="00286E50">
        <w:tc>
          <w:tcPr>
            <w:tcW w:w="436" w:type="dxa"/>
            <w:vAlign w:val="center"/>
          </w:tcPr>
          <w:p w14:paraId="18C5613D" w14:textId="77777777" w:rsidR="003A66FC" w:rsidRPr="003E5A97" w:rsidRDefault="003A66FC" w:rsidP="003A66FC">
            <w:pPr>
              <w:jc w:val="center"/>
              <w:rPr>
                <w:rFonts w:ascii="Arial Narrow" w:hAnsi="Arial Narrow" w:cs="Arial"/>
                <w:sz w:val="18"/>
                <w:szCs w:val="18"/>
              </w:rPr>
            </w:pPr>
            <w:r>
              <w:rPr>
                <w:rFonts w:ascii="Arial Narrow" w:hAnsi="Arial Narrow" w:cs="Arial"/>
                <w:sz w:val="18"/>
                <w:szCs w:val="18"/>
              </w:rPr>
              <w:t>6</w:t>
            </w:r>
          </w:p>
        </w:tc>
        <w:tc>
          <w:tcPr>
            <w:tcW w:w="4384" w:type="dxa"/>
            <w:vAlign w:val="center"/>
          </w:tcPr>
          <w:p w14:paraId="67301F93" w14:textId="5EC0DDC9"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 xml:space="preserve">Publicación del proceso. </w:t>
            </w:r>
          </w:p>
        </w:tc>
        <w:tc>
          <w:tcPr>
            <w:tcW w:w="2268" w:type="dxa"/>
            <w:vAlign w:val="center"/>
          </w:tcPr>
          <w:p w14:paraId="3C383001" w14:textId="28094D53" w:rsidR="003A66FC" w:rsidRPr="003E5A97" w:rsidRDefault="003A66FC" w:rsidP="003A66FC">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10" w:type="dxa"/>
            <w:vAlign w:val="center"/>
          </w:tcPr>
          <w:p w14:paraId="52967BE4" w14:textId="714A05A9" w:rsidR="003A66FC" w:rsidRPr="003E5A97" w:rsidRDefault="003A66FC" w:rsidP="003A66FC">
            <w:pPr>
              <w:jc w:val="both"/>
              <w:rPr>
                <w:rFonts w:ascii="Arial Narrow" w:hAnsi="Arial Narrow" w:cs="Arial"/>
                <w:sz w:val="18"/>
                <w:szCs w:val="18"/>
              </w:rPr>
            </w:pPr>
            <w:r>
              <w:rPr>
                <w:rFonts w:ascii="Arial Narrow" w:hAnsi="Arial Narrow" w:cs="Arial"/>
                <w:sz w:val="18"/>
                <w:szCs w:val="18"/>
              </w:rPr>
              <w:t>Verificación plataforma del SECOP</w:t>
            </w:r>
          </w:p>
        </w:tc>
      </w:tr>
      <w:tr w:rsidR="003A66FC" w:rsidRPr="003E5A97" w14:paraId="36A3A59F" w14:textId="77777777" w:rsidTr="00286E50">
        <w:tc>
          <w:tcPr>
            <w:tcW w:w="436" w:type="dxa"/>
            <w:vAlign w:val="center"/>
          </w:tcPr>
          <w:p w14:paraId="2C7D90A6" w14:textId="77777777" w:rsidR="003A66FC" w:rsidRPr="003E5A97" w:rsidRDefault="003A66FC" w:rsidP="003A66FC">
            <w:pPr>
              <w:jc w:val="center"/>
              <w:rPr>
                <w:rFonts w:ascii="Arial Narrow" w:hAnsi="Arial Narrow" w:cs="Arial"/>
                <w:sz w:val="18"/>
                <w:szCs w:val="18"/>
              </w:rPr>
            </w:pPr>
            <w:r>
              <w:rPr>
                <w:rFonts w:ascii="Arial Narrow" w:hAnsi="Arial Narrow" w:cs="Arial"/>
                <w:sz w:val="18"/>
                <w:szCs w:val="18"/>
              </w:rPr>
              <w:t>7</w:t>
            </w:r>
          </w:p>
        </w:tc>
        <w:tc>
          <w:tcPr>
            <w:tcW w:w="4384" w:type="dxa"/>
            <w:vAlign w:val="center"/>
          </w:tcPr>
          <w:p w14:paraId="6822EC52" w14:textId="07E832D0" w:rsidR="003A66FC" w:rsidRPr="003E5A97" w:rsidRDefault="003A66FC" w:rsidP="003A66FC">
            <w:pPr>
              <w:jc w:val="both"/>
              <w:rPr>
                <w:rFonts w:ascii="Arial Narrow" w:hAnsi="Arial Narrow" w:cs="Arial"/>
                <w:sz w:val="18"/>
                <w:szCs w:val="18"/>
              </w:rPr>
            </w:pPr>
            <w:r w:rsidRPr="00306E8A">
              <w:rPr>
                <w:rFonts w:ascii="Arial Narrow" w:hAnsi="Arial Narrow"/>
                <w:sz w:val="18"/>
                <w:szCs w:val="18"/>
              </w:rPr>
              <w:t>Invitación a ofertar.</w:t>
            </w:r>
          </w:p>
        </w:tc>
        <w:tc>
          <w:tcPr>
            <w:tcW w:w="2268" w:type="dxa"/>
            <w:vAlign w:val="center"/>
          </w:tcPr>
          <w:p w14:paraId="1ED0F296" w14:textId="71F1F7E0" w:rsidR="003A66FC" w:rsidRPr="003E5A97" w:rsidRDefault="003A66FC" w:rsidP="003A66FC">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10" w:type="dxa"/>
            <w:vAlign w:val="center"/>
          </w:tcPr>
          <w:p w14:paraId="50F73471" w14:textId="654853BE" w:rsidR="003A66FC" w:rsidRPr="003E5A97" w:rsidRDefault="003A66FC" w:rsidP="003A66FC">
            <w:pPr>
              <w:jc w:val="both"/>
              <w:rPr>
                <w:rFonts w:ascii="Arial Narrow" w:hAnsi="Arial Narrow" w:cs="Arial"/>
                <w:sz w:val="18"/>
                <w:szCs w:val="18"/>
              </w:rPr>
            </w:pPr>
            <w:r>
              <w:rPr>
                <w:rFonts w:ascii="Arial Narrow" w:hAnsi="Arial Narrow" w:cs="Arial"/>
                <w:sz w:val="18"/>
                <w:szCs w:val="18"/>
              </w:rPr>
              <w:t>Invitación a ofertar</w:t>
            </w:r>
          </w:p>
        </w:tc>
      </w:tr>
      <w:tr w:rsidR="003A66FC" w:rsidRPr="003E5A97" w14:paraId="1E131A29" w14:textId="77777777" w:rsidTr="00286E50">
        <w:tc>
          <w:tcPr>
            <w:tcW w:w="436" w:type="dxa"/>
            <w:vAlign w:val="center"/>
          </w:tcPr>
          <w:p w14:paraId="3F15A50C" w14:textId="77777777" w:rsidR="003A66FC" w:rsidRPr="003E5A97" w:rsidRDefault="003A66FC" w:rsidP="003A66FC">
            <w:pPr>
              <w:jc w:val="center"/>
              <w:rPr>
                <w:rFonts w:ascii="Arial Narrow" w:hAnsi="Arial Narrow" w:cs="Arial"/>
                <w:sz w:val="18"/>
                <w:szCs w:val="18"/>
              </w:rPr>
            </w:pPr>
            <w:r>
              <w:rPr>
                <w:rFonts w:ascii="Arial Narrow" w:hAnsi="Arial Narrow" w:cs="Arial"/>
                <w:sz w:val="18"/>
                <w:szCs w:val="18"/>
              </w:rPr>
              <w:t>8</w:t>
            </w:r>
          </w:p>
        </w:tc>
        <w:tc>
          <w:tcPr>
            <w:tcW w:w="4384" w:type="dxa"/>
            <w:vAlign w:val="center"/>
          </w:tcPr>
          <w:p w14:paraId="3C69807F" w14:textId="6ABF53EB"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Solicitar y verificar los documentos aportados por el contratista</w:t>
            </w:r>
          </w:p>
        </w:tc>
        <w:tc>
          <w:tcPr>
            <w:tcW w:w="2268" w:type="dxa"/>
            <w:vAlign w:val="center"/>
          </w:tcPr>
          <w:p w14:paraId="36735863" w14:textId="49034ED7"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Dependencia que genera la necesidad de la contratación</w:t>
            </w:r>
          </w:p>
        </w:tc>
        <w:tc>
          <w:tcPr>
            <w:tcW w:w="2410" w:type="dxa"/>
            <w:vAlign w:val="center"/>
          </w:tcPr>
          <w:p w14:paraId="0212960D" w14:textId="2B707684" w:rsidR="003A66FC" w:rsidRPr="003E5A97" w:rsidRDefault="003A66FC" w:rsidP="003A66FC">
            <w:pPr>
              <w:jc w:val="both"/>
              <w:rPr>
                <w:rFonts w:ascii="Arial Narrow" w:hAnsi="Arial Narrow" w:cs="Arial"/>
                <w:sz w:val="18"/>
                <w:szCs w:val="18"/>
              </w:rPr>
            </w:pPr>
            <w:r>
              <w:rPr>
                <w:rFonts w:ascii="Arial Narrow" w:hAnsi="Arial Narrow" w:cs="Arial"/>
                <w:sz w:val="18"/>
                <w:szCs w:val="18"/>
              </w:rPr>
              <w:t>Verificación de documentos</w:t>
            </w:r>
          </w:p>
        </w:tc>
      </w:tr>
      <w:tr w:rsidR="003A66FC" w:rsidRPr="003E5A97" w14:paraId="6B20E190" w14:textId="77777777" w:rsidTr="00286E50">
        <w:tc>
          <w:tcPr>
            <w:tcW w:w="436" w:type="dxa"/>
            <w:vAlign w:val="center"/>
          </w:tcPr>
          <w:p w14:paraId="529E7F45" w14:textId="7118D96D" w:rsidR="003A66FC" w:rsidRDefault="003A66FC" w:rsidP="003A66FC">
            <w:pPr>
              <w:jc w:val="center"/>
              <w:rPr>
                <w:rFonts w:ascii="Arial Narrow" w:hAnsi="Arial Narrow" w:cs="Arial"/>
                <w:sz w:val="18"/>
                <w:szCs w:val="18"/>
              </w:rPr>
            </w:pPr>
            <w:r>
              <w:rPr>
                <w:rFonts w:ascii="Arial Narrow" w:hAnsi="Arial Narrow" w:cs="Arial"/>
                <w:sz w:val="18"/>
                <w:szCs w:val="18"/>
              </w:rPr>
              <w:t>9</w:t>
            </w:r>
          </w:p>
        </w:tc>
        <w:tc>
          <w:tcPr>
            <w:tcW w:w="4384" w:type="dxa"/>
            <w:vAlign w:val="center"/>
          </w:tcPr>
          <w:p w14:paraId="258554CE" w14:textId="1EF45A3C"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Asignar número interno de proceso y del contrato. Creación del contrato y elaborar el anexo contractual.</w:t>
            </w:r>
          </w:p>
        </w:tc>
        <w:tc>
          <w:tcPr>
            <w:tcW w:w="2268" w:type="dxa"/>
            <w:vAlign w:val="center"/>
          </w:tcPr>
          <w:p w14:paraId="07133B68" w14:textId="1F367841" w:rsidR="003A66FC" w:rsidRPr="003E5A97" w:rsidRDefault="003A66FC" w:rsidP="003A66FC">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10" w:type="dxa"/>
            <w:vAlign w:val="center"/>
          </w:tcPr>
          <w:p w14:paraId="7973FC90" w14:textId="77777777" w:rsidR="003A66FC" w:rsidRDefault="003A66FC" w:rsidP="003A66FC">
            <w:pPr>
              <w:jc w:val="both"/>
              <w:rPr>
                <w:rFonts w:ascii="Arial Narrow" w:hAnsi="Arial Narrow" w:cs="Arial"/>
                <w:sz w:val="18"/>
                <w:szCs w:val="18"/>
              </w:rPr>
            </w:pPr>
            <w:r>
              <w:rPr>
                <w:rFonts w:ascii="Arial Narrow" w:hAnsi="Arial Narrow" w:cs="Arial"/>
                <w:sz w:val="18"/>
                <w:szCs w:val="18"/>
              </w:rPr>
              <w:t>Verificación del consecutivo del proceso.</w:t>
            </w:r>
          </w:p>
          <w:p w14:paraId="1B4595B4" w14:textId="51C74C0E" w:rsidR="003A66FC" w:rsidRDefault="003A66FC" w:rsidP="003A66FC">
            <w:pPr>
              <w:jc w:val="both"/>
              <w:rPr>
                <w:rFonts w:ascii="Arial Narrow" w:hAnsi="Arial Narrow" w:cs="Arial"/>
                <w:sz w:val="18"/>
                <w:szCs w:val="18"/>
              </w:rPr>
            </w:pPr>
            <w:r>
              <w:rPr>
                <w:rFonts w:ascii="Arial Narrow" w:hAnsi="Arial Narrow" w:cs="Arial"/>
                <w:sz w:val="18"/>
                <w:szCs w:val="18"/>
              </w:rPr>
              <w:t>Idoneidad</w:t>
            </w:r>
          </w:p>
          <w:p w14:paraId="07DAACB9" w14:textId="30A29888" w:rsidR="003A66FC" w:rsidRPr="003E5A97" w:rsidRDefault="003A66FC" w:rsidP="003A66FC">
            <w:pPr>
              <w:jc w:val="both"/>
              <w:rPr>
                <w:rFonts w:ascii="Arial Narrow" w:hAnsi="Arial Narrow" w:cs="Arial"/>
                <w:sz w:val="18"/>
                <w:szCs w:val="18"/>
              </w:rPr>
            </w:pPr>
            <w:r>
              <w:rPr>
                <w:rFonts w:ascii="Arial Narrow" w:hAnsi="Arial Narrow" w:cs="Arial"/>
                <w:sz w:val="18"/>
                <w:szCs w:val="18"/>
              </w:rPr>
              <w:t>Contrato</w:t>
            </w:r>
          </w:p>
        </w:tc>
      </w:tr>
      <w:tr w:rsidR="003A66FC" w:rsidRPr="003E5A97" w14:paraId="6BE20FC6" w14:textId="77777777" w:rsidTr="00286E50">
        <w:tc>
          <w:tcPr>
            <w:tcW w:w="436" w:type="dxa"/>
            <w:vAlign w:val="center"/>
          </w:tcPr>
          <w:p w14:paraId="70FF5F1B" w14:textId="615A1A50" w:rsidR="003A66FC" w:rsidRDefault="003A66FC" w:rsidP="003A66FC">
            <w:pPr>
              <w:jc w:val="center"/>
              <w:rPr>
                <w:rFonts w:ascii="Arial Narrow" w:hAnsi="Arial Narrow" w:cs="Arial"/>
                <w:sz w:val="18"/>
                <w:szCs w:val="18"/>
              </w:rPr>
            </w:pPr>
            <w:r>
              <w:rPr>
                <w:rFonts w:ascii="Arial Narrow" w:hAnsi="Arial Narrow" w:cs="Arial"/>
                <w:sz w:val="18"/>
                <w:szCs w:val="18"/>
              </w:rPr>
              <w:t>10</w:t>
            </w:r>
          </w:p>
        </w:tc>
        <w:tc>
          <w:tcPr>
            <w:tcW w:w="4384" w:type="dxa"/>
            <w:vAlign w:val="center"/>
          </w:tcPr>
          <w:p w14:paraId="0FF07A09" w14:textId="07B021E5"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Enviar el contrato para la aprobación del proveedor.</w:t>
            </w:r>
          </w:p>
        </w:tc>
        <w:tc>
          <w:tcPr>
            <w:tcW w:w="2268" w:type="dxa"/>
            <w:vAlign w:val="center"/>
          </w:tcPr>
          <w:p w14:paraId="17865C0D" w14:textId="0B10FE39" w:rsidR="003A66FC" w:rsidRPr="003E5A97" w:rsidRDefault="003A66FC" w:rsidP="003A66FC">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10" w:type="dxa"/>
            <w:vAlign w:val="center"/>
          </w:tcPr>
          <w:p w14:paraId="18861BB8" w14:textId="1353CF92" w:rsidR="003A66FC" w:rsidRPr="003E5A97" w:rsidRDefault="003A66FC" w:rsidP="003A66FC">
            <w:pPr>
              <w:jc w:val="both"/>
              <w:rPr>
                <w:rFonts w:ascii="Arial Narrow" w:hAnsi="Arial Narrow" w:cs="Arial"/>
                <w:sz w:val="18"/>
                <w:szCs w:val="18"/>
              </w:rPr>
            </w:pPr>
            <w:r>
              <w:rPr>
                <w:rFonts w:ascii="Arial Narrow" w:hAnsi="Arial Narrow" w:cs="Arial"/>
                <w:sz w:val="18"/>
                <w:szCs w:val="18"/>
              </w:rPr>
              <w:t xml:space="preserve">Aprobación del contrato en </w:t>
            </w:r>
            <w:proofErr w:type="spellStart"/>
            <w:r>
              <w:rPr>
                <w:rFonts w:ascii="Arial Narrow" w:hAnsi="Arial Narrow" w:cs="Arial"/>
                <w:sz w:val="18"/>
                <w:szCs w:val="18"/>
              </w:rPr>
              <w:t>secop</w:t>
            </w:r>
            <w:proofErr w:type="spellEnd"/>
          </w:p>
        </w:tc>
      </w:tr>
      <w:tr w:rsidR="003A66FC" w:rsidRPr="003E5A97" w14:paraId="635EDFF7" w14:textId="77777777" w:rsidTr="00286E50">
        <w:tc>
          <w:tcPr>
            <w:tcW w:w="436" w:type="dxa"/>
            <w:vAlign w:val="center"/>
          </w:tcPr>
          <w:p w14:paraId="557A99D5" w14:textId="58B068AC" w:rsidR="003A66FC" w:rsidRDefault="003A66FC" w:rsidP="003A66FC">
            <w:pPr>
              <w:jc w:val="center"/>
              <w:rPr>
                <w:rFonts w:ascii="Arial Narrow" w:hAnsi="Arial Narrow" w:cs="Arial"/>
                <w:sz w:val="18"/>
                <w:szCs w:val="18"/>
              </w:rPr>
            </w:pPr>
            <w:r>
              <w:rPr>
                <w:rFonts w:ascii="Arial Narrow" w:hAnsi="Arial Narrow" w:cs="Arial"/>
                <w:sz w:val="18"/>
                <w:szCs w:val="18"/>
              </w:rPr>
              <w:lastRenderedPageBreak/>
              <w:t>11</w:t>
            </w:r>
          </w:p>
        </w:tc>
        <w:tc>
          <w:tcPr>
            <w:tcW w:w="4384" w:type="dxa"/>
            <w:vAlign w:val="center"/>
          </w:tcPr>
          <w:p w14:paraId="5B6C6C6D" w14:textId="25F594BE"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Solicitar el registro presupuestal a Dirección Financiera</w:t>
            </w:r>
          </w:p>
        </w:tc>
        <w:tc>
          <w:tcPr>
            <w:tcW w:w="2268" w:type="dxa"/>
            <w:vAlign w:val="center"/>
          </w:tcPr>
          <w:p w14:paraId="69886896" w14:textId="5958142A" w:rsidR="003A66FC" w:rsidRPr="003E5A97" w:rsidRDefault="003A66FC" w:rsidP="003A66FC">
            <w:pPr>
              <w:jc w:val="both"/>
              <w:rPr>
                <w:rFonts w:ascii="Arial Narrow" w:hAnsi="Arial Narrow" w:cs="Arial"/>
                <w:sz w:val="18"/>
                <w:szCs w:val="18"/>
              </w:rPr>
            </w:pPr>
            <w:r w:rsidRPr="00306E8A">
              <w:rPr>
                <w:rFonts w:ascii="Arial Narrow" w:hAnsi="Arial Narrow"/>
                <w:sz w:val="18"/>
                <w:szCs w:val="18"/>
              </w:rPr>
              <w:t>Dirección de Desarrollo Institucional. Dirección Financiera</w:t>
            </w:r>
          </w:p>
        </w:tc>
        <w:tc>
          <w:tcPr>
            <w:tcW w:w="2410" w:type="dxa"/>
            <w:vAlign w:val="center"/>
          </w:tcPr>
          <w:p w14:paraId="31213E46" w14:textId="05131901" w:rsidR="003A66FC" w:rsidRPr="003E5A97" w:rsidRDefault="003A66FC" w:rsidP="003A66FC">
            <w:pPr>
              <w:jc w:val="both"/>
              <w:rPr>
                <w:rFonts w:ascii="Arial Narrow" w:hAnsi="Arial Narrow" w:cs="Arial"/>
                <w:sz w:val="18"/>
                <w:szCs w:val="18"/>
              </w:rPr>
            </w:pPr>
            <w:r>
              <w:rPr>
                <w:rFonts w:ascii="Arial Narrow" w:hAnsi="Arial Narrow" w:cs="Arial"/>
                <w:sz w:val="18"/>
                <w:szCs w:val="18"/>
              </w:rPr>
              <w:t>Solicitud registro presupuestal</w:t>
            </w:r>
          </w:p>
        </w:tc>
      </w:tr>
      <w:tr w:rsidR="003A66FC" w:rsidRPr="003E5A97" w14:paraId="19B7ACBF" w14:textId="77777777" w:rsidTr="00286E50">
        <w:tc>
          <w:tcPr>
            <w:tcW w:w="436" w:type="dxa"/>
            <w:vAlign w:val="center"/>
          </w:tcPr>
          <w:p w14:paraId="341A20F7" w14:textId="02AC60C2" w:rsidR="003A66FC" w:rsidRDefault="003A66FC" w:rsidP="003A66FC">
            <w:pPr>
              <w:jc w:val="center"/>
              <w:rPr>
                <w:rFonts w:ascii="Arial Narrow" w:hAnsi="Arial Narrow" w:cs="Arial"/>
                <w:sz w:val="18"/>
                <w:szCs w:val="18"/>
              </w:rPr>
            </w:pPr>
            <w:r>
              <w:rPr>
                <w:rFonts w:ascii="Arial Narrow" w:hAnsi="Arial Narrow" w:cs="Arial"/>
                <w:sz w:val="18"/>
                <w:szCs w:val="18"/>
              </w:rPr>
              <w:t>12</w:t>
            </w:r>
          </w:p>
        </w:tc>
        <w:tc>
          <w:tcPr>
            <w:tcW w:w="4384" w:type="dxa"/>
            <w:vAlign w:val="center"/>
          </w:tcPr>
          <w:p w14:paraId="696F64EA" w14:textId="230A729D"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Proyectar el acto administrativo de designación del supervisor del contrato</w:t>
            </w:r>
          </w:p>
        </w:tc>
        <w:tc>
          <w:tcPr>
            <w:tcW w:w="2268" w:type="dxa"/>
            <w:vAlign w:val="center"/>
          </w:tcPr>
          <w:p w14:paraId="717F6642" w14:textId="62DBC554" w:rsidR="003A66FC" w:rsidRPr="003E5A97" w:rsidRDefault="003A66FC" w:rsidP="003A66FC">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10" w:type="dxa"/>
            <w:vAlign w:val="center"/>
          </w:tcPr>
          <w:p w14:paraId="3F82D87B" w14:textId="16AAC332" w:rsidR="003A66FC" w:rsidRPr="003E5A97" w:rsidRDefault="003A66FC" w:rsidP="003A66FC">
            <w:pPr>
              <w:jc w:val="both"/>
              <w:rPr>
                <w:rFonts w:ascii="Arial Narrow" w:hAnsi="Arial Narrow" w:cs="Arial"/>
                <w:sz w:val="18"/>
                <w:szCs w:val="18"/>
              </w:rPr>
            </w:pPr>
            <w:r>
              <w:rPr>
                <w:rFonts w:ascii="Arial Narrow" w:hAnsi="Arial Narrow" w:cs="Arial"/>
                <w:sz w:val="18"/>
                <w:szCs w:val="18"/>
              </w:rPr>
              <w:t>Acta de designación del supervisor.</w:t>
            </w:r>
          </w:p>
        </w:tc>
      </w:tr>
      <w:tr w:rsidR="003A66FC" w:rsidRPr="003E5A97" w14:paraId="5C7F18D0" w14:textId="77777777" w:rsidTr="00286E50">
        <w:tc>
          <w:tcPr>
            <w:tcW w:w="436" w:type="dxa"/>
            <w:vAlign w:val="center"/>
          </w:tcPr>
          <w:p w14:paraId="00486EEC" w14:textId="2A08B6E3" w:rsidR="003A66FC" w:rsidRDefault="003A66FC" w:rsidP="003A66FC">
            <w:pPr>
              <w:jc w:val="center"/>
              <w:rPr>
                <w:rFonts w:ascii="Arial Narrow" w:hAnsi="Arial Narrow" w:cs="Arial"/>
                <w:sz w:val="18"/>
                <w:szCs w:val="18"/>
              </w:rPr>
            </w:pPr>
            <w:r>
              <w:rPr>
                <w:rFonts w:ascii="Arial Narrow" w:hAnsi="Arial Narrow" w:cs="Arial"/>
                <w:sz w:val="18"/>
                <w:szCs w:val="18"/>
              </w:rPr>
              <w:t>13</w:t>
            </w:r>
          </w:p>
        </w:tc>
        <w:tc>
          <w:tcPr>
            <w:tcW w:w="4384" w:type="dxa"/>
            <w:vAlign w:val="center"/>
          </w:tcPr>
          <w:p w14:paraId="75D3FC1E" w14:textId="242E0E9E"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 xml:space="preserve">Si se solicita, revisar la póliza del contrato verificando la vigencia y los valores de los amparos que cumplan con lo exigido contractualmente, y elaborar documento de aprobación de la garantía.  </w:t>
            </w:r>
          </w:p>
        </w:tc>
        <w:tc>
          <w:tcPr>
            <w:tcW w:w="2268" w:type="dxa"/>
            <w:vAlign w:val="center"/>
          </w:tcPr>
          <w:p w14:paraId="607C076E" w14:textId="15F39AD8" w:rsidR="003A66FC" w:rsidRPr="003E5A97" w:rsidRDefault="003A66FC" w:rsidP="003A66FC">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10" w:type="dxa"/>
            <w:vAlign w:val="center"/>
          </w:tcPr>
          <w:p w14:paraId="1135EAD8" w14:textId="26FCF2B1" w:rsidR="003A66FC" w:rsidRPr="003E5A97" w:rsidRDefault="00A07828" w:rsidP="003A66FC">
            <w:pPr>
              <w:jc w:val="both"/>
              <w:rPr>
                <w:rFonts w:ascii="Arial Narrow" w:hAnsi="Arial Narrow" w:cs="Arial"/>
                <w:sz w:val="18"/>
                <w:szCs w:val="18"/>
              </w:rPr>
            </w:pPr>
            <w:r>
              <w:rPr>
                <w:rFonts w:ascii="Arial Narrow" w:hAnsi="Arial Narrow" w:cs="Arial"/>
                <w:sz w:val="18"/>
                <w:szCs w:val="18"/>
              </w:rPr>
              <w:t>Acto de aceptación de pólizas</w:t>
            </w:r>
          </w:p>
        </w:tc>
      </w:tr>
      <w:tr w:rsidR="003A66FC" w:rsidRPr="003E5A97" w14:paraId="6B7E8DF5" w14:textId="77777777" w:rsidTr="00286E50">
        <w:tc>
          <w:tcPr>
            <w:tcW w:w="436" w:type="dxa"/>
            <w:vAlign w:val="center"/>
          </w:tcPr>
          <w:p w14:paraId="485EEB36" w14:textId="2B5CF617" w:rsidR="003A66FC" w:rsidRDefault="003A66FC" w:rsidP="003A66FC">
            <w:pPr>
              <w:jc w:val="center"/>
              <w:rPr>
                <w:rFonts w:ascii="Arial Narrow" w:hAnsi="Arial Narrow" w:cs="Arial"/>
                <w:sz w:val="18"/>
                <w:szCs w:val="18"/>
              </w:rPr>
            </w:pPr>
            <w:r>
              <w:rPr>
                <w:rFonts w:ascii="Arial Narrow" w:hAnsi="Arial Narrow" w:cs="Arial"/>
                <w:sz w:val="18"/>
                <w:szCs w:val="18"/>
              </w:rPr>
              <w:t>14</w:t>
            </w:r>
          </w:p>
        </w:tc>
        <w:tc>
          <w:tcPr>
            <w:tcW w:w="4384" w:type="dxa"/>
            <w:vAlign w:val="center"/>
          </w:tcPr>
          <w:p w14:paraId="7C725972" w14:textId="3D8802F9"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 xml:space="preserve">Proyectar el acta de inicio del contrato </w:t>
            </w:r>
          </w:p>
        </w:tc>
        <w:tc>
          <w:tcPr>
            <w:tcW w:w="2268" w:type="dxa"/>
            <w:vAlign w:val="center"/>
          </w:tcPr>
          <w:p w14:paraId="49DE5AA8" w14:textId="25E6CE45" w:rsidR="003A66FC" w:rsidRPr="003E5A97" w:rsidRDefault="003A66FC" w:rsidP="003A66FC">
            <w:pPr>
              <w:jc w:val="both"/>
              <w:rPr>
                <w:rFonts w:ascii="Arial Narrow" w:hAnsi="Arial Narrow" w:cs="Arial"/>
                <w:sz w:val="18"/>
                <w:szCs w:val="18"/>
              </w:rPr>
            </w:pPr>
            <w:r w:rsidRPr="00306E8A">
              <w:rPr>
                <w:rFonts w:ascii="Arial Narrow" w:hAnsi="Arial Narrow"/>
                <w:sz w:val="18"/>
                <w:szCs w:val="18"/>
              </w:rPr>
              <w:t>Dirección de Desarrollo Institucional</w:t>
            </w:r>
          </w:p>
        </w:tc>
        <w:tc>
          <w:tcPr>
            <w:tcW w:w="2410" w:type="dxa"/>
            <w:vAlign w:val="center"/>
          </w:tcPr>
          <w:p w14:paraId="7248BCC4" w14:textId="0C95897E" w:rsidR="003A66FC" w:rsidRPr="003E5A97" w:rsidRDefault="00A07828" w:rsidP="003A66FC">
            <w:pPr>
              <w:jc w:val="both"/>
              <w:rPr>
                <w:rFonts w:ascii="Arial Narrow" w:hAnsi="Arial Narrow" w:cs="Arial"/>
                <w:sz w:val="18"/>
                <w:szCs w:val="18"/>
              </w:rPr>
            </w:pPr>
            <w:r>
              <w:rPr>
                <w:rFonts w:ascii="Arial Narrow" w:hAnsi="Arial Narrow" w:cs="Arial"/>
                <w:sz w:val="18"/>
                <w:szCs w:val="18"/>
              </w:rPr>
              <w:t>Acta de inicio</w:t>
            </w:r>
          </w:p>
        </w:tc>
      </w:tr>
      <w:tr w:rsidR="003A66FC" w:rsidRPr="003E5A97" w14:paraId="1B478E75" w14:textId="77777777" w:rsidTr="00286E50">
        <w:tc>
          <w:tcPr>
            <w:tcW w:w="436" w:type="dxa"/>
            <w:vAlign w:val="center"/>
          </w:tcPr>
          <w:p w14:paraId="2FC7D90E" w14:textId="28598FBF" w:rsidR="003A66FC" w:rsidRDefault="003A66FC" w:rsidP="003A66FC">
            <w:pPr>
              <w:jc w:val="center"/>
              <w:rPr>
                <w:rFonts w:ascii="Arial Narrow" w:hAnsi="Arial Narrow" w:cs="Arial"/>
                <w:sz w:val="18"/>
                <w:szCs w:val="18"/>
              </w:rPr>
            </w:pPr>
            <w:r>
              <w:rPr>
                <w:rFonts w:ascii="Arial Narrow" w:hAnsi="Arial Narrow" w:cs="Arial"/>
                <w:sz w:val="18"/>
                <w:szCs w:val="18"/>
              </w:rPr>
              <w:t>15</w:t>
            </w:r>
          </w:p>
        </w:tc>
        <w:tc>
          <w:tcPr>
            <w:tcW w:w="4384" w:type="dxa"/>
            <w:vAlign w:val="center"/>
          </w:tcPr>
          <w:p w14:paraId="20DEC335" w14:textId="2283EF4E"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Publicar los documentos para dar inicio a la ejecución del contrato</w:t>
            </w:r>
          </w:p>
        </w:tc>
        <w:tc>
          <w:tcPr>
            <w:tcW w:w="2268" w:type="dxa"/>
            <w:vAlign w:val="center"/>
          </w:tcPr>
          <w:p w14:paraId="1CF388EB" w14:textId="3A804CB1" w:rsidR="003A66FC" w:rsidRPr="003E5A97" w:rsidRDefault="003A66FC" w:rsidP="003A66FC">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10" w:type="dxa"/>
            <w:vAlign w:val="center"/>
          </w:tcPr>
          <w:p w14:paraId="45D86FD8" w14:textId="41B90C0E" w:rsidR="003A66FC" w:rsidRPr="003E5A97" w:rsidRDefault="00A07828" w:rsidP="003A66FC">
            <w:pPr>
              <w:jc w:val="both"/>
              <w:rPr>
                <w:rFonts w:ascii="Arial Narrow" w:hAnsi="Arial Narrow" w:cs="Arial"/>
                <w:sz w:val="18"/>
                <w:szCs w:val="18"/>
              </w:rPr>
            </w:pPr>
            <w:r>
              <w:rPr>
                <w:rFonts w:ascii="Arial Narrow" w:hAnsi="Arial Narrow" w:cs="Arial"/>
                <w:sz w:val="18"/>
                <w:szCs w:val="18"/>
              </w:rPr>
              <w:t xml:space="preserve">Publicación en la plataforma </w:t>
            </w:r>
            <w:proofErr w:type="spellStart"/>
            <w:r>
              <w:rPr>
                <w:rFonts w:ascii="Arial Narrow" w:hAnsi="Arial Narrow" w:cs="Arial"/>
                <w:sz w:val="18"/>
                <w:szCs w:val="18"/>
              </w:rPr>
              <w:t>secop</w:t>
            </w:r>
            <w:proofErr w:type="spellEnd"/>
          </w:p>
        </w:tc>
      </w:tr>
      <w:tr w:rsidR="003A66FC" w:rsidRPr="003E5A97" w14:paraId="3950D3EE" w14:textId="77777777" w:rsidTr="00286E50">
        <w:tc>
          <w:tcPr>
            <w:tcW w:w="436" w:type="dxa"/>
            <w:vAlign w:val="center"/>
          </w:tcPr>
          <w:p w14:paraId="21C0A048" w14:textId="0EEC5F7E" w:rsidR="003A66FC" w:rsidRDefault="003A66FC" w:rsidP="003A66FC">
            <w:pPr>
              <w:jc w:val="center"/>
              <w:rPr>
                <w:rFonts w:ascii="Arial Narrow" w:hAnsi="Arial Narrow" w:cs="Arial"/>
                <w:sz w:val="18"/>
                <w:szCs w:val="18"/>
              </w:rPr>
            </w:pPr>
            <w:r>
              <w:rPr>
                <w:rFonts w:ascii="Arial Narrow" w:hAnsi="Arial Narrow" w:cs="Arial"/>
                <w:sz w:val="18"/>
                <w:szCs w:val="18"/>
              </w:rPr>
              <w:t>16</w:t>
            </w:r>
          </w:p>
        </w:tc>
        <w:tc>
          <w:tcPr>
            <w:tcW w:w="4384" w:type="dxa"/>
            <w:vAlign w:val="center"/>
          </w:tcPr>
          <w:p w14:paraId="75D1AB0B" w14:textId="670AF578"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Supervisar la ejecución del contrato y el cumplimiento de las prestaciones contractuales por ambas partes.</w:t>
            </w:r>
          </w:p>
        </w:tc>
        <w:tc>
          <w:tcPr>
            <w:tcW w:w="2268" w:type="dxa"/>
            <w:vAlign w:val="center"/>
          </w:tcPr>
          <w:p w14:paraId="079BAA61" w14:textId="2A77EE43" w:rsidR="003A66FC" w:rsidRPr="003E5A97" w:rsidRDefault="003A66FC" w:rsidP="003A66FC">
            <w:pPr>
              <w:jc w:val="both"/>
              <w:rPr>
                <w:rFonts w:ascii="Arial Narrow" w:hAnsi="Arial Narrow" w:cs="Arial"/>
                <w:sz w:val="18"/>
                <w:szCs w:val="18"/>
              </w:rPr>
            </w:pPr>
            <w:r w:rsidRPr="00306E8A">
              <w:rPr>
                <w:rFonts w:ascii="Arial Narrow" w:hAnsi="Arial Narrow"/>
                <w:color w:val="000000"/>
                <w:sz w:val="18"/>
                <w:szCs w:val="18"/>
              </w:rPr>
              <w:t>Supervisor del contrato</w:t>
            </w:r>
          </w:p>
        </w:tc>
        <w:tc>
          <w:tcPr>
            <w:tcW w:w="2410" w:type="dxa"/>
            <w:vAlign w:val="center"/>
          </w:tcPr>
          <w:p w14:paraId="79E791E3" w14:textId="77777777" w:rsidR="003A66FC" w:rsidRDefault="00A07828" w:rsidP="003A66FC">
            <w:pPr>
              <w:jc w:val="both"/>
              <w:rPr>
                <w:rFonts w:ascii="Arial Narrow" w:hAnsi="Arial Narrow" w:cs="Arial"/>
                <w:sz w:val="18"/>
                <w:szCs w:val="18"/>
              </w:rPr>
            </w:pPr>
            <w:r>
              <w:rPr>
                <w:rFonts w:ascii="Arial Narrow" w:hAnsi="Arial Narrow" w:cs="Arial"/>
                <w:sz w:val="18"/>
                <w:szCs w:val="18"/>
              </w:rPr>
              <w:t>Presentación de informes</w:t>
            </w:r>
          </w:p>
          <w:p w14:paraId="79E3F592" w14:textId="544A7A61" w:rsidR="00A07828" w:rsidRPr="003E5A97" w:rsidRDefault="00A07828" w:rsidP="003A66FC">
            <w:pPr>
              <w:jc w:val="both"/>
              <w:rPr>
                <w:rFonts w:ascii="Arial Narrow" w:hAnsi="Arial Narrow" w:cs="Arial"/>
                <w:sz w:val="18"/>
                <w:szCs w:val="18"/>
              </w:rPr>
            </w:pPr>
            <w:r>
              <w:rPr>
                <w:rFonts w:ascii="Arial Narrow" w:hAnsi="Arial Narrow" w:cs="Arial"/>
                <w:sz w:val="18"/>
                <w:szCs w:val="18"/>
              </w:rPr>
              <w:t>Actas de supervisión</w:t>
            </w:r>
          </w:p>
        </w:tc>
      </w:tr>
      <w:tr w:rsidR="00A07828" w:rsidRPr="003E5A97" w14:paraId="4D9EE0E5" w14:textId="77777777" w:rsidTr="00286E50">
        <w:tc>
          <w:tcPr>
            <w:tcW w:w="436" w:type="dxa"/>
            <w:vAlign w:val="center"/>
          </w:tcPr>
          <w:p w14:paraId="301BB195" w14:textId="1D1814BB" w:rsidR="00A07828" w:rsidRDefault="00A07828" w:rsidP="00A07828">
            <w:pPr>
              <w:jc w:val="center"/>
              <w:rPr>
                <w:rFonts w:ascii="Arial Narrow" w:hAnsi="Arial Narrow" w:cs="Arial"/>
                <w:sz w:val="18"/>
                <w:szCs w:val="18"/>
              </w:rPr>
            </w:pPr>
            <w:r>
              <w:rPr>
                <w:rFonts w:ascii="Arial Narrow" w:hAnsi="Arial Narrow" w:cs="Arial"/>
                <w:sz w:val="18"/>
                <w:szCs w:val="18"/>
              </w:rPr>
              <w:t>17</w:t>
            </w:r>
          </w:p>
        </w:tc>
        <w:tc>
          <w:tcPr>
            <w:tcW w:w="4384" w:type="dxa"/>
            <w:vAlign w:val="center"/>
          </w:tcPr>
          <w:p w14:paraId="31787A5F" w14:textId="55FC48DF" w:rsidR="00A07828" w:rsidRPr="003E5A97" w:rsidRDefault="00A07828" w:rsidP="00A07828">
            <w:pPr>
              <w:jc w:val="both"/>
              <w:rPr>
                <w:rFonts w:ascii="Arial Narrow" w:hAnsi="Arial Narrow" w:cs="Arial"/>
                <w:sz w:val="18"/>
                <w:szCs w:val="18"/>
              </w:rPr>
            </w:pPr>
            <w:r w:rsidRPr="00306E8A">
              <w:rPr>
                <w:rFonts w:ascii="Arial Narrow" w:hAnsi="Arial Narrow"/>
                <w:color w:val="000000"/>
                <w:sz w:val="18"/>
                <w:szCs w:val="18"/>
              </w:rPr>
              <w:t>Publicar los documentos que se generen durante la ejecución del contrato.</w:t>
            </w:r>
          </w:p>
        </w:tc>
        <w:tc>
          <w:tcPr>
            <w:tcW w:w="2268" w:type="dxa"/>
            <w:vAlign w:val="center"/>
          </w:tcPr>
          <w:p w14:paraId="75FB4ECC" w14:textId="4A846642" w:rsidR="00A07828" w:rsidRPr="003E5A97" w:rsidRDefault="00A07828" w:rsidP="00A07828">
            <w:pPr>
              <w:jc w:val="both"/>
              <w:rPr>
                <w:rFonts w:ascii="Arial Narrow" w:hAnsi="Arial Narrow" w:cs="Arial"/>
                <w:sz w:val="18"/>
                <w:szCs w:val="18"/>
              </w:rPr>
            </w:pPr>
            <w:r w:rsidRPr="00306E8A">
              <w:rPr>
                <w:rFonts w:ascii="Arial Narrow" w:hAnsi="Arial Narrow"/>
                <w:color w:val="000000"/>
                <w:sz w:val="18"/>
                <w:szCs w:val="18"/>
              </w:rPr>
              <w:t>Supervisor del contrato</w:t>
            </w:r>
          </w:p>
        </w:tc>
        <w:tc>
          <w:tcPr>
            <w:tcW w:w="2410" w:type="dxa"/>
            <w:vAlign w:val="center"/>
          </w:tcPr>
          <w:p w14:paraId="450AE278" w14:textId="28C4B471" w:rsidR="00A07828" w:rsidRPr="003E5A97" w:rsidRDefault="00A07828" w:rsidP="00A07828">
            <w:pPr>
              <w:jc w:val="both"/>
              <w:rPr>
                <w:rFonts w:ascii="Arial Narrow" w:hAnsi="Arial Narrow" w:cs="Arial"/>
                <w:sz w:val="18"/>
                <w:szCs w:val="18"/>
              </w:rPr>
            </w:pPr>
            <w:r>
              <w:rPr>
                <w:rFonts w:ascii="Arial Narrow" w:hAnsi="Arial Narrow" w:cs="Arial"/>
                <w:sz w:val="18"/>
                <w:szCs w:val="18"/>
              </w:rPr>
              <w:t xml:space="preserve">Publicación en la plataforma </w:t>
            </w:r>
            <w:proofErr w:type="spellStart"/>
            <w:r>
              <w:rPr>
                <w:rFonts w:ascii="Arial Narrow" w:hAnsi="Arial Narrow" w:cs="Arial"/>
                <w:sz w:val="18"/>
                <w:szCs w:val="18"/>
              </w:rPr>
              <w:t>secop</w:t>
            </w:r>
            <w:proofErr w:type="spellEnd"/>
          </w:p>
        </w:tc>
      </w:tr>
      <w:tr w:rsidR="00A07828" w:rsidRPr="003E5A97" w14:paraId="6690150D" w14:textId="77777777" w:rsidTr="00286E50">
        <w:tc>
          <w:tcPr>
            <w:tcW w:w="436" w:type="dxa"/>
            <w:vAlign w:val="center"/>
          </w:tcPr>
          <w:p w14:paraId="24BF0C8E" w14:textId="3FE00700" w:rsidR="00A07828" w:rsidRDefault="00A07828" w:rsidP="00A07828">
            <w:pPr>
              <w:jc w:val="center"/>
              <w:rPr>
                <w:rFonts w:ascii="Arial Narrow" w:hAnsi="Arial Narrow" w:cs="Arial"/>
                <w:sz w:val="18"/>
                <w:szCs w:val="18"/>
              </w:rPr>
            </w:pPr>
            <w:r>
              <w:rPr>
                <w:rFonts w:ascii="Arial Narrow" w:hAnsi="Arial Narrow" w:cs="Arial"/>
                <w:sz w:val="18"/>
                <w:szCs w:val="18"/>
              </w:rPr>
              <w:t>18</w:t>
            </w:r>
          </w:p>
        </w:tc>
        <w:tc>
          <w:tcPr>
            <w:tcW w:w="4384" w:type="dxa"/>
            <w:vAlign w:val="center"/>
          </w:tcPr>
          <w:p w14:paraId="50516B11" w14:textId="5453C43F" w:rsidR="00A07828" w:rsidRPr="003E5A97" w:rsidRDefault="00A07828" w:rsidP="00A07828">
            <w:pPr>
              <w:jc w:val="both"/>
              <w:rPr>
                <w:rFonts w:ascii="Arial Narrow" w:hAnsi="Arial Narrow" w:cs="Arial"/>
                <w:sz w:val="18"/>
                <w:szCs w:val="18"/>
              </w:rPr>
            </w:pPr>
            <w:r w:rsidRPr="00306E8A">
              <w:rPr>
                <w:rFonts w:ascii="Arial Narrow" w:hAnsi="Arial Narrow"/>
                <w:color w:val="000000"/>
                <w:sz w:val="18"/>
                <w:szCs w:val="18"/>
              </w:rPr>
              <w:t xml:space="preserve">Si se requiere, realizar la solicitud de adición presupuestal ante la </w:t>
            </w:r>
            <w:r w:rsidRPr="00306E8A">
              <w:rPr>
                <w:rFonts w:ascii="Arial Narrow" w:hAnsi="Arial Narrow"/>
                <w:sz w:val="18"/>
                <w:szCs w:val="18"/>
              </w:rPr>
              <w:t>Dirección de Desarrollo Institucional a través del profesional y/o técnico designado</w:t>
            </w:r>
            <w:r w:rsidRPr="00306E8A">
              <w:rPr>
                <w:rFonts w:ascii="Arial Narrow" w:hAnsi="Arial Narrow"/>
                <w:color w:val="000000"/>
                <w:sz w:val="18"/>
                <w:szCs w:val="18"/>
              </w:rPr>
              <w:t>, lo cual se debe hacer con un término prudencial antes de la fecha de finalización del contrato. Luego solicitud a la Dirección Financiera</w:t>
            </w:r>
          </w:p>
        </w:tc>
        <w:tc>
          <w:tcPr>
            <w:tcW w:w="2268" w:type="dxa"/>
            <w:vAlign w:val="center"/>
          </w:tcPr>
          <w:p w14:paraId="2C9C8FA9" w14:textId="77777777" w:rsidR="00A07828" w:rsidRPr="00306E8A" w:rsidRDefault="00A07828" w:rsidP="00A07828">
            <w:pPr>
              <w:rPr>
                <w:rFonts w:ascii="Arial Narrow" w:hAnsi="Arial Narrow"/>
                <w:color w:val="000000"/>
                <w:sz w:val="18"/>
                <w:szCs w:val="18"/>
              </w:rPr>
            </w:pPr>
            <w:r w:rsidRPr="00306E8A">
              <w:rPr>
                <w:rFonts w:ascii="Arial Narrow" w:hAnsi="Arial Narrow"/>
                <w:color w:val="000000"/>
                <w:sz w:val="18"/>
                <w:szCs w:val="18"/>
              </w:rPr>
              <w:t>Supervisor del Contrato</w:t>
            </w:r>
          </w:p>
          <w:p w14:paraId="5E854FF4" w14:textId="0D401A05" w:rsidR="00A07828" w:rsidRPr="003E5A97" w:rsidRDefault="00A07828" w:rsidP="00A07828">
            <w:pPr>
              <w:jc w:val="both"/>
              <w:rPr>
                <w:rFonts w:ascii="Arial Narrow" w:hAnsi="Arial Narrow" w:cs="Arial"/>
                <w:sz w:val="18"/>
                <w:szCs w:val="18"/>
              </w:rPr>
            </w:pPr>
            <w:r w:rsidRPr="00306E8A">
              <w:rPr>
                <w:rFonts w:ascii="Arial Narrow" w:hAnsi="Arial Narrow"/>
                <w:sz w:val="18"/>
                <w:szCs w:val="18"/>
              </w:rPr>
              <w:t xml:space="preserve">Dirección de Desarrollo Institucional </w:t>
            </w:r>
            <w:r w:rsidRPr="00306E8A">
              <w:rPr>
                <w:rFonts w:ascii="Arial Narrow" w:hAnsi="Arial Narrow"/>
                <w:color w:val="000000"/>
                <w:sz w:val="18"/>
                <w:szCs w:val="18"/>
              </w:rPr>
              <w:t>Dirección Financiera</w:t>
            </w:r>
          </w:p>
        </w:tc>
        <w:tc>
          <w:tcPr>
            <w:tcW w:w="2410" w:type="dxa"/>
            <w:vAlign w:val="center"/>
          </w:tcPr>
          <w:p w14:paraId="3B59293E" w14:textId="272DEAF2" w:rsidR="00A07828" w:rsidRPr="003E5A97" w:rsidRDefault="00A07828" w:rsidP="00A07828">
            <w:pPr>
              <w:jc w:val="both"/>
              <w:rPr>
                <w:rFonts w:ascii="Arial Narrow" w:hAnsi="Arial Narrow" w:cs="Arial"/>
                <w:sz w:val="18"/>
                <w:szCs w:val="18"/>
              </w:rPr>
            </w:pPr>
            <w:r>
              <w:rPr>
                <w:rFonts w:ascii="Arial Narrow" w:hAnsi="Arial Narrow" w:cs="Arial"/>
                <w:sz w:val="18"/>
                <w:szCs w:val="18"/>
              </w:rPr>
              <w:t>Informe de solicitud de adición</w:t>
            </w:r>
          </w:p>
        </w:tc>
      </w:tr>
      <w:tr w:rsidR="00A07828" w:rsidRPr="003E5A97" w14:paraId="45FE4761" w14:textId="77777777" w:rsidTr="00286E50">
        <w:tc>
          <w:tcPr>
            <w:tcW w:w="436" w:type="dxa"/>
            <w:vAlign w:val="center"/>
          </w:tcPr>
          <w:p w14:paraId="532F6B98" w14:textId="10796644" w:rsidR="00A07828" w:rsidRDefault="00A07828" w:rsidP="00A07828">
            <w:pPr>
              <w:jc w:val="center"/>
              <w:rPr>
                <w:rFonts w:ascii="Arial Narrow" w:hAnsi="Arial Narrow" w:cs="Arial"/>
                <w:sz w:val="18"/>
                <w:szCs w:val="18"/>
              </w:rPr>
            </w:pPr>
            <w:r>
              <w:rPr>
                <w:rFonts w:ascii="Arial Narrow" w:hAnsi="Arial Narrow" w:cs="Arial"/>
                <w:sz w:val="18"/>
                <w:szCs w:val="18"/>
              </w:rPr>
              <w:t>19</w:t>
            </w:r>
          </w:p>
        </w:tc>
        <w:tc>
          <w:tcPr>
            <w:tcW w:w="4384" w:type="dxa"/>
            <w:vAlign w:val="center"/>
          </w:tcPr>
          <w:p w14:paraId="5D3F8D2B" w14:textId="6F32DA33" w:rsidR="00A07828" w:rsidRPr="003E5A97" w:rsidRDefault="00A07828" w:rsidP="00A07828">
            <w:pPr>
              <w:jc w:val="both"/>
              <w:rPr>
                <w:rFonts w:ascii="Arial Narrow" w:hAnsi="Arial Narrow" w:cs="Arial"/>
                <w:sz w:val="18"/>
                <w:szCs w:val="18"/>
              </w:rPr>
            </w:pPr>
            <w:r w:rsidRPr="00306E8A">
              <w:rPr>
                <w:rFonts w:ascii="Arial Narrow" w:hAnsi="Arial Narrow"/>
                <w:color w:val="000000"/>
                <w:sz w:val="18"/>
                <w:szCs w:val="18"/>
              </w:rPr>
              <w:t xml:space="preserve">Una vez obtenido el CDP se debe tramitar lo referente a la adición del contrato por parte de la </w:t>
            </w:r>
            <w:r w:rsidRPr="00306E8A">
              <w:rPr>
                <w:rFonts w:ascii="Arial Narrow" w:hAnsi="Arial Narrow"/>
                <w:sz w:val="18"/>
                <w:szCs w:val="18"/>
              </w:rPr>
              <w:t>Dirección de Desarrollo Institucional a través del profesional y/o técnico designado</w:t>
            </w:r>
            <w:r w:rsidRPr="00306E8A">
              <w:rPr>
                <w:rFonts w:ascii="Arial Narrow" w:hAnsi="Arial Narrow"/>
                <w:color w:val="000000"/>
                <w:sz w:val="18"/>
                <w:szCs w:val="18"/>
              </w:rPr>
              <w:t>, para lo cual contará con un plazo máximo de 15 días hábiles. Si se necesita modificación de las pólizas.</w:t>
            </w:r>
          </w:p>
        </w:tc>
        <w:tc>
          <w:tcPr>
            <w:tcW w:w="2268" w:type="dxa"/>
            <w:vAlign w:val="center"/>
          </w:tcPr>
          <w:p w14:paraId="6A179A7D" w14:textId="0CE9D310" w:rsidR="00A07828" w:rsidRPr="003E5A97" w:rsidRDefault="00A07828" w:rsidP="00A07828">
            <w:pPr>
              <w:jc w:val="both"/>
              <w:rPr>
                <w:rFonts w:ascii="Arial Narrow" w:hAnsi="Arial Narrow" w:cs="Arial"/>
                <w:sz w:val="18"/>
                <w:szCs w:val="18"/>
              </w:rPr>
            </w:pPr>
            <w:r w:rsidRPr="00306E8A">
              <w:rPr>
                <w:rFonts w:ascii="Arial Narrow" w:hAnsi="Arial Narrow"/>
                <w:sz w:val="18"/>
                <w:szCs w:val="18"/>
              </w:rPr>
              <w:t xml:space="preserve">Dirección de Desarrollo Institucional </w:t>
            </w:r>
          </w:p>
        </w:tc>
        <w:tc>
          <w:tcPr>
            <w:tcW w:w="2410" w:type="dxa"/>
            <w:vAlign w:val="center"/>
          </w:tcPr>
          <w:p w14:paraId="47802D25" w14:textId="77777777" w:rsidR="00A07828" w:rsidRDefault="00A07828" w:rsidP="00A07828">
            <w:pPr>
              <w:jc w:val="both"/>
              <w:rPr>
                <w:rFonts w:ascii="Arial Narrow" w:hAnsi="Arial Narrow" w:cs="Arial"/>
                <w:sz w:val="18"/>
                <w:szCs w:val="18"/>
              </w:rPr>
            </w:pPr>
            <w:r>
              <w:rPr>
                <w:rFonts w:ascii="Arial Narrow" w:hAnsi="Arial Narrow" w:cs="Arial"/>
                <w:sz w:val="18"/>
                <w:szCs w:val="18"/>
              </w:rPr>
              <w:t>Formato de solicitar CDP</w:t>
            </w:r>
            <w:r>
              <w:rPr>
                <w:rFonts w:ascii="Arial Narrow" w:hAnsi="Arial Narrow" w:cs="Arial"/>
                <w:sz w:val="18"/>
                <w:szCs w:val="18"/>
              </w:rPr>
              <w:br/>
              <w:t>Formato de adición</w:t>
            </w:r>
          </w:p>
          <w:p w14:paraId="268E8E85" w14:textId="6CEB64DA" w:rsidR="00A07828" w:rsidRPr="003E5A97" w:rsidRDefault="00A07828" w:rsidP="00A07828">
            <w:pPr>
              <w:jc w:val="both"/>
              <w:rPr>
                <w:rFonts w:ascii="Arial Narrow" w:hAnsi="Arial Narrow" w:cs="Arial"/>
                <w:sz w:val="18"/>
                <w:szCs w:val="18"/>
              </w:rPr>
            </w:pPr>
            <w:r>
              <w:rPr>
                <w:rFonts w:ascii="Arial Narrow" w:hAnsi="Arial Narrow" w:cs="Arial"/>
                <w:sz w:val="18"/>
                <w:szCs w:val="18"/>
              </w:rPr>
              <w:t>Formato solicitud RP</w:t>
            </w:r>
          </w:p>
        </w:tc>
      </w:tr>
      <w:tr w:rsidR="00A07828" w:rsidRPr="003E5A97" w14:paraId="560387B7" w14:textId="77777777" w:rsidTr="00286E50">
        <w:tc>
          <w:tcPr>
            <w:tcW w:w="436" w:type="dxa"/>
            <w:vAlign w:val="center"/>
          </w:tcPr>
          <w:p w14:paraId="1B1E6069" w14:textId="1C54FB53" w:rsidR="00A07828" w:rsidRDefault="00A07828" w:rsidP="00A07828">
            <w:pPr>
              <w:jc w:val="center"/>
              <w:rPr>
                <w:rFonts w:ascii="Arial Narrow" w:hAnsi="Arial Narrow" w:cs="Arial"/>
                <w:sz w:val="18"/>
                <w:szCs w:val="18"/>
              </w:rPr>
            </w:pPr>
            <w:r>
              <w:rPr>
                <w:rFonts w:ascii="Arial Narrow" w:hAnsi="Arial Narrow" w:cs="Arial"/>
                <w:sz w:val="18"/>
                <w:szCs w:val="18"/>
              </w:rPr>
              <w:t>20</w:t>
            </w:r>
          </w:p>
        </w:tc>
        <w:tc>
          <w:tcPr>
            <w:tcW w:w="4384" w:type="dxa"/>
            <w:vAlign w:val="center"/>
          </w:tcPr>
          <w:p w14:paraId="776563A0" w14:textId="0152BC19" w:rsidR="00A07828" w:rsidRPr="003E5A97" w:rsidRDefault="00A07828" w:rsidP="00A07828">
            <w:pPr>
              <w:jc w:val="both"/>
              <w:rPr>
                <w:rFonts w:ascii="Arial Narrow" w:hAnsi="Arial Narrow" w:cs="Arial"/>
                <w:sz w:val="18"/>
                <w:szCs w:val="18"/>
              </w:rPr>
            </w:pPr>
            <w:r w:rsidRPr="00306E8A">
              <w:rPr>
                <w:rFonts w:ascii="Arial Narrow" w:hAnsi="Arial Narrow"/>
                <w:color w:val="000000"/>
                <w:sz w:val="18"/>
                <w:szCs w:val="18"/>
              </w:rPr>
              <w:t xml:space="preserve">Proyectar acta de liquidación bilateral o de común acuerdo y enviar a la </w:t>
            </w:r>
            <w:r w:rsidRPr="00306E8A">
              <w:rPr>
                <w:rFonts w:ascii="Arial Narrow" w:hAnsi="Arial Narrow"/>
                <w:sz w:val="18"/>
                <w:szCs w:val="18"/>
              </w:rPr>
              <w:t>Dirección de Desarrollo Institucional a través del profesional y/o técnico designado</w:t>
            </w:r>
            <w:r w:rsidRPr="00306E8A">
              <w:rPr>
                <w:rFonts w:ascii="Arial Narrow" w:hAnsi="Arial Narrow"/>
                <w:color w:val="000000"/>
                <w:sz w:val="18"/>
                <w:szCs w:val="18"/>
              </w:rPr>
              <w:t xml:space="preserve">. </w:t>
            </w:r>
          </w:p>
        </w:tc>
        <w:tc>
          <w:tcPr>
            <w:tcW w:w="2268" w:type="dxa"/>
            <w:vAlign w:val="center"/>
          </w:tcPr>
          <w:p w14:paraId="07ABD5E8" w14:textId="5E06AFCC" w:rsidR="00A07828" w:rsidRPr="003E5A97" w:rsidRDefault="00A07828" w:rsidP="00A07828">
            <w:pPr>
              <w:jc w:val="both"/>
              <w:rPr>
                <w:rFonts w:ascii="Arial Narrow" w:hAnsi="Arial Narrow" w:cs="Arial"/>
                <w:sz w:val="18"/>
                <w:szCs w:val="18"/>
              </w:rPr>
            </w:pPr>
            <w:r w:rsidRPr="00306E8A">
              <w:rPr>
                <w:rFonts w:ascii="Arial Narrow" w:hAnsi="Arial Narrow"/>
                <w:color w:val="000000"/>
                <w:sz w:val="18"/>
                <w:szCs w:val="18"/>
              </w:rPr>
              <w:t xml:space="preserve">Supervisor del Contrato y </w:t>
            </w:r>
            <w:r w:rsidRPr="00306E8A">
              <w:rPr>
                <w:rFonts w:ascii="Arial Narrow" w:hAnsi="Arial Narrow"/>
                <w:sz w:val="18"/>
                <w:szCs w:val="18"/>
              </w:rPr>
              <w:t xml:space="preserve">Dirección de Desarrollo Institucional </w:t>
            </w:r>
          </w:p>
        </w:tc>
        <w:tc>
          <w:tcPr>
            <w:tcW w:w="2410" w:type="dxa"/>
            <w:vAlign w:val="center"/>
          </w:tcPr>
          <w:p w14:paraId="6639E498" w14:textId="7657CE1F" w:rsidR="00A07828" w:rsidRPr="003E5A97" w:rsidRDefault="00A07828" w:rsidP="00A07828">
            <w:pPr>
              <w:jc w:val="both"/>
              <w:rPr>
                <w:rFonts w:ascii="Arial Narrow" w:hAnsi="Arial Narrow" w:cs="Arial"/>
                <w:sz w:val="18"/>
                <w:szCs w:val="18"/>
              </w:rPr>
            </w:pPr>
            <w:r>
              <w:rPr>
                <w:rFonts w:ascii="Arial Narrow" w:hAnsi="Arial Narrow" w:cs="Arial"/>
                <w:sz w:val="18"/>
                <w:szCs w:val="18"/>
              </w:rPr>
              <w:t>Acta de liquidación o cierre del expediente</w:t>
            </w:r>
          </w:p>
        </w:tc>
      </w:tr>
      <w:tr w:rsidR="00A07828" w:rsidRPr="003E5A97" w14:paraId="307AC89F" w14:textId="77777777" w:rsidTr="00286E50">
        <w:tc>
          <w:tcPr>
            <w:tcW w:w="436" w:type="dxa"/>
            <w:vAlign w:val="center"/>
          </w:tcPr>
          <w:p w14:paraId="178B9DCA" w14:textId="033A509C" w:rsidR="00A07828" w:rsidRDefault="00A07828" w:rsidP="00A07828">
            <w:pPr>
              <w:jc w:val="center"/>
              <w:rPr>
                <w:rFonts w:ascii="Arial Narrow" w:hAnsi="Arial Narrow" w:cs="Arial"/>
                <w:sz w:val="18"/>
                <w:szCs w:val="18"/>
              </w:rPr>
            </w:pPr>
            <w:r>
              <w:rPr>
                <w:rFonts w:ascii="Arial Narrow" w:hAnsi="Arial Narrow" w:cs="Arial"/>
                <w:sz w:val="18"/>
                <w:szCs w:val="18"/>
              </w:rPr>
              <w:t>21</w:t>
            </w:r>
          </w:p>
        </w:tc>
        <w:tc>
          <w:tcPr>
            <w:tcW w:w="4384" w:type="dxa"/>
            <w:vAlign w:val="center"/>
          </w:tcPr>
          <w:p w14:paraId="62311AE2" w14:textId="4192FF1A" w:rsidR="00A07828" w:rsidRPr="003E5A97" w:rsidRDefault="00A07828" w:rsidP="00A07828">
            <w:pPr>
              <w:jc w:val="both"/>
              <w:rPr>
                <w:rFonts w:ascii="Arial Narrow" w:hAnsi="Arial Narrow" w:cs="Arial"/>
                <w:sz w:val="18"/>
                <w:szCs w:val="18"/>
              </w:rPr>
            </w:pPr>
            <w:r w:rsidRPr="00306E8A">
              <w:rPr>
                <w:rFonts w:ascii="Arial Narrow" w:hAnsi="Arial Narrow"/>
                <w:color w:val="000000"/>
                <w:sz w:val="18"/>
                <w:szCs w:val="18"/>
              </w:rPr>
              <w:t>Publicar los documentos de terminación, cierre y liquidación del contrato.</w:t>
            </w:r>
          </w:p>
        </w:tc>
        <w:tc>
          <w:tcPr>
            <w:tcW w:w="2268" w:type="dxa"/>
            <w:vAlign w:val="center"/>
          </w:tcPr>
          <w:p w14:paraId="10E13B67" w14:textId="3F514D28" w:rsidR="00A07828" w:rsidRPr="003E5A97" w:rsidRDefault="00A07828" w:rsidP="00A07828">
            <w:pPr>
              <w:jc w:val="both"/>
              <w:rPr>
                <w:rFonts w:ascii="Arial Narrow" w:hAnsi="Arial Narrow" w:cs="Arial"/>
                <w:sz w:val="18"/>
                <w:szCs w:val="18"/>
              </w:rPr>
            </w:pPr>
            <w:r w:rsidRPr="00306E8A">
              <w:rPr>
                <w:rFonts w:ascii="Arial Narrow" w:hAnsi="Arial Narrow"/>
                <w:color w:val="000000"/>
                <w:sz w:val="18"/>
                <w:szCs w:val="18"/>
              </w:rPr>
              <w:t>Supervisor del contrato</w:t>
            </w:r>
          </w:p>
        </w:tc>
        <w:tc>
          <w:tcPr>
            <w:tcW w:w="2410" w:type="dxa"/>
            <w:vAlign w:val="center"/>
          </w:tcPr>
          <w:p w14:paraId="2BB09617" w14:textId="43AC36A0" w:rsidR="00A07828" w:rsidRPr="003E5A97" w:rsidRDefault="00A07828" w:rsidP="00A07828">
            <w:pPr>
              <w:jc w:val="both"/>
              <w:rPr>
                <w:rFonts w:ascii="Arial Narrow" w:hAnsi="Arial Narrow" w:cs="Arial"/>
                <w:sz w:val="18"/>
                <w:szCs w:val="18"/>
              </w:rPr>
            </w:pPr>
            <w:r>
              <w:rPr>
                <w:rFonts w:ascii="Arial Narrow" w:hAnsi="Arial Narrow" w:cs="Arial"/>
                <w:sz w:val="18"/>
                <w:szCs w:val="18"/>
              </w:rPr>
              <w:t>Publicación de las liquidaciones</w:t>
            </w:r>
          </w:p>
        </w:tc>
      </w:tr>
      <w:tr w:rsidR="00A07828" w:rsidRPr="003E5A97" w14:paraId="3891D353" w14:textId="77777777" w:rsidTr="00286E50">
        <w:tc>
          <w:tcPr>
            <w:tcW w:w="436" w:type="dxa"/>
            <w:vAlign w:val="center"/>
          </w:tcPr>
          <w:p w14:paraId="171CA497" w14:textId="6F331FA6" w:rsidR="00A07828" w:rsidRDefault="00A07828" w:rsidP="00A07828">
            <w:pPr>
              <w:jc w:val="center"/>
              <w:rPr>
                <w:rFonts w:ascii="Arial Narrow" w:hAnsi="Arial Narrow" w:cs="Arial"/>
                <w:sz w:val="18"/>
                <w:szCs w:val="18"/>
              </w:rPr>
            </w:pPr>
            <w:r>
              <w:rPr>
                <w:rFonts w:ascii="Arial Narrow" w:hAnsi="Arial Narrow" w:cs="Arial"/>
                <w:sz w:val="18"/>
                <w:szCs w:val="18"/>
              </w:rPr>
              <w:t>22</w:t>
            </w:r>
          </w:p>
        </w:tc>
        <w:tc>
          <w:tcPr>
            <w:tcW w:w="4384" w:type="dxa"/>
            <w:vAlign w:val="center"/>
          </w:tcPr>
          <w:p w14:paraId="40E2E4A9" w14:textId="2D09C0AA" w:rsidR="00A07828" w:rsidRPr="003E5A97" w:rsidRDefault="00A07828" w:rsidP="00A07828">
            <w:pPr>
              <w:jc w:val="both"/>
              <w:rPr>
                <w:rFonts w:ascii="Arial Narrow" w:hAnsi="Arial Narrow" w:cs="Arial"/>
                <w:sz w:val="18"/>
                <w:szCs w:val="18"/>
              </w:rPr>
            </w:pPr>
            <w:r w:rsidRPr="00306E8A">
              <w:rPr>
                <w:rFonts w:ascii="Arial Narrow" w:hAnsi="Arial Narrow"/>
                <w:color w:val="000000"/>
                <w:sz w:val="18"/>
                <w:szCs w:val="18"/>
              </w:rPr>
              <w:t xml:space="preserve">Entregar los documentos contractuales a gestión documental para incorporación en la carpeta contractual y custodia. </w:t>
            </w:r>
          </w:p>
        </w:tc>
        <w:tc>
          <w:tcPr>
            <w:tcW w:w="2268" w:type="dxa"/>
            <w:vAlign w:val="center"/>
          </w:tcPr>
          <w:p w14:paraId="5B6AFCE3" w14:textId="6A30F805" w:rsidR="00A07828" w:rsidRPr="003E5A97" w:rsidRDefault="00A07828" w:rsidP="00A07828">
            <w:pPr>
              <w:jc w:val="both"/>
              <w:rPr>
                <w:rFonts w:ascii="Arial Narrow" w:hAnsi="Arial Narrow" w:cs="Arial"/>
                <w:sz w:val="18"/>
                <w:szCs w:val="18"/>
              </w:rPr>
            </w:pPr>
            <w:r w:rsidRPr="00306E8A">
              <w:rPr>
                <w:rFonts w:ascii="Arial Narrow" w:hAnsi="Arial Narrow"/>
                <w:color w:val="000000"/>
                <w:sz w:val="18"/>
                <w:szCs w:val="18"/>
              </w:rPr>
              <w:t xml:space="preserve">Supervisor del contrato y </w:t>
            </w:r>
            <w:r w:rsidRPr="00306E8A">
              <w:rPr>
                <w:rFonts w:ascii="Arial Narrow" w:hAnsi="Arial Narrow"/>
                <w:sz w:val="18"/>
                <w:szCs w:val="18"/>
              </w:rPr>
              <w:t xml:space="preserve">Dirección de Desarrollo Institucional </w:t>
            </w:r>
          </w:p>
        </w:tc>
        <w:tc>
          <w:tcPr>
            <w:tcW w:w="2410" w:type="dxa"/>
            <w:vAlign w:val="center"/>
          </w:tcPr>
          <w:p w14:paraId="327473F9" w14:textId="42FC2D88" w:rsidR="00A07828" w:rsidRPr="003E5A97" w:rsidRDefault="00A07828" w:rsidP="00A07828">
            <w:pPr>
              <w:jc w:val="both"/>
              <w:rPr>
                <w:rFonts w:ascii="Arial Narrow" w:hAnsi="Arial Narrow" w:cs="Arial"/>
                <w:sz w:val="18"/>
                <w:szCs w:val="18"/>
              </w:rPr>
            </w:pPr>
            <w:r>
              <w:rPr>
                <w:rFonts w:ascii="Arial Narrow" w:hAnsi="Arial Narrow" w:cs="Arial"/>
                <w:sz w:val="18"/>
                <w:szCs w:val="18"/>
              </w:rPr>
              <w:t>Conservación del expediente</w:t>
            </w:r>
          </w:p>
        </w:tc>
      </w:tr>
    </w:tbl>
    <w:p w14:paraId="00191924" w14:textId="77777777" w:rsidR="00306E8A" w:rsidRPr="007B7D0F" w:rsidRDefault="00306E8A" w:rsidP="007B7D0F">
      <w:pPr>
        <w:spacing w:after="0" w:line="240" w:lineRule="auto"/>
        <w:jc w:val="both"/>
        <w:rPr>
          <w:rFonts w:ascii="Arial Narrow" w:hAnsi="Arial Narrow" w:cs="Arial"/>
          <w:sz w:val="24"/>
          <w:szCs w:val="24"/>
        </w:rPr>
      </w:pPr>
    </w:p>
    <w:p w14:paraId="3FFFC8D1" w14:textId="77777777" w:rsidR="00923D1C" w:rsidRDefault="00923D1C" w:rsidP="007B7D0F">
      <w:pPr>
        <w:spacing w:after="0" w:line="240" w:lineRule="auto"/>
        <w:jc w:val="both"/>
        <w:rPr>
          <w:rFonts w:ascii="Arial Narrow" w:hAnsi="Arial Narrow" w:cs="Arial"/>
          <w:sz w:val="24"/>
          <w:szCs w:val="24"/>
        </w:rPr>
      </w:pPr>
    </w:p>
    <w:p w14:paraId="692C3323" w14:textId="047C82D4" w:rsidR="002D3FED" w:rsidRPr="007B7D0F" w:rsidRDefault="002D3FED" w:rsidP="007B7D0F">
      <w:pPr>
        <w:pStyle w:val="Ttulo1"/>
        <w:numPr>
          <w:ilvl w:val="0"/>
          <w:numId w:val="29"/>
        </w:numPr>
        <w:spacing w:before="0" w:line="240" w:lineRule="auto"/>
      </w:pPr>
      <w:bookmarkStart w:id="9" w:name="_Toc183503088"/>
      <w:r w:rsidRPr="007B7D0F">
        <w:t>SOPORTE NORMATIVO Y DOCUMENTOS DE REFERENCIA: LEYES O NORMOGRAMA</w:t>
      </w:r>
      <w:bookmarkEnd w:id="9"/>
    </w:p>
    <w:p w14:paraId="742DDDEB" w14:textId="77777777" w:rsidR="00F91CF4" w:rsidRPr="007B7D0F" w:rsidRDefault="00F91CF4" w:rsidP="007B7D0F">
      <w:pPr>
        <w:pStyle w:val="Prrafodelista"/>
        <w:spacing w:after="0" w:line="240" w:lineRule="auto"/>
        <w:ind w:left="360"/>
        <w:rPr>
          <w:rFonts w:ascii="Arial Narrow" w:hAnsi="Arial Narrow" w:cs="Arial"/>
          <w:sz w:val="24"/>
          <w:szCs w:val="24"/>
        </w:rPr>
      </w:pPr>
    </w:p>
    <w:tbl>
      <w:tblPr>
        <w:tblStyle w:val="Tablaconcuadrcula"/>
        <w:tblW w:w="9498" w:type="dxa"/>
        <w:tblInd w:w="108" w:type="dxa"/>
        <w:tblLook w:val="04A0" w:firstRow="1" w:lastRow="0" w:firstColumn="1" w:lastColumn="0" w:noHBand="0" w:noVBand="1"/>
      </w:tblPr>
      <w:tblGrid>
        <w:gridCol w:w="2410"/>
        <w:gridCol w:w="7088"/>
      </w:tblGrid>
      <w:tr w:rsidR="007B7D0F" w:rsidRPr="00E10FEF" w14:paraId="1961EBAD" w14:textId="77777777" w:rsidTr="00E10FEF">
        <w:tc>
          <w:tcPr>
            <w:tcW w:w="2410" w:type="dxa"/>
            <w:vAlign w:val="center"/>
          </w:tcPr>
          <w:p w14:paraId="436C3CFC" w14:textId="2CB7BC0C" w:rsidR="00ED49DB" w:rsidRPr="00E10FEF" w:rsidRDefault="00E10FEF" w:rsidP="007B7D0F">
            <w:pPr>
              <w:pStyle w:val="Prrafodelista"/>
              <w:ind w:left="0"/>
              <w:jc w:val="center"/>
              <w:rPr>
                <w:rFonts w:ascii="Arial Narrow" w:hAnsi="Arial Narrow" w:cs="Arial"/>
                <w:b/>
                <w:sz w:val="22"/>
                <w:szCs w:val="22"/>
              </w:rPr>
            </w:pPr>
            <w:r>
              <w:rPr>
                <w:rFonts w:ascii="Arial Narrow" w:hAnsi="Arial Narrow" w:cs="Arial"/>
                <w:b/>
                <w:sz w:val="22"/>
                <w:szCs w:val="22"/>
              </w:rPr>
              <w:t>Ley / Decreto</w:t>
            </w:r>
          </w:p>
        </w:tc>
        <w:tc>
          <w:tcPr>
            <w:tcW w:w="7088" w:type="dxa"/>
            <w:vAlign w:val="center"/>
          </w:tcPr>
          <w:p w14:paraId="2A6C5768" w14:textId="2E930292" w:rsidR="00ED49DB" w:rsidRPr="00E10FEF" w:rsidRDefault="00B11A54" w:rsidP="007B7D0F">
            <w:pPr>
              <w:pStyle w:val="Prrafodelista"/>
              <w:ind w:left="0"/>
              <w:jc w:val="center"/>
              <w:rPr>
                <w:rFonts w:ascii="Arial Narrow" w:hAnsi="Arial Narrow" w:cs="Arial"/>
                <w:b/>
                <w:sz w:val="22"/>
                <w:szCs w:val="22"/>
              </w:rPr>
            </w:pPr>
            <w:r w:rsidRPr="00E10FEF">
              <w:rPr>
                <w:rFonts w:ascii="Arial Narrow" w:hAnsi="Arial Narrow" w:cs="Arial"/>
                <w:b/>
                <w:sz w:val="22"/>
                <w:szCs w:val="22"/>
              </w:rPr>
              <w:t>Qué regula</w:t>
            </w:r>
          </w:p>
        </w:tc>
      </w:tr>
      <w:tr w:rsidR="00971681" w:rsidRPr="00E10FEF" w14:paraId="46686628" w14:textId="77777777" w:rsidTr="00E10FEF">
        <w:tc>
          <w:tcPr>
            <w:tcW w:w="2410" w:type="dxa"/>
            <w:vAlign w:val="center"/>
          </w:tcPr>
          <w:p w14:paraId="00B86F3F" w14:textId="14E6AA7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Constitución Política 1991</w:t>
            </w:r>
          </w:p>
        </w:tc>
        <w:tc>
          <w:tcPr>
            <w:tcW w:w="7088" w:type="dxa"/>
            <w:vAlign w:val="center"/>
          </w:tcPr>
          <w:p w14:paraId="3E9071BE" w14:textId="33333E44" w:rsidR="00971681" w:rsidRPr="00E10FEF" w:rsidRDefault="00E903AE" w:rsidP="007B7D0F">
            <w:pPr>
              <w:pStyle w:val="Prrafodelista"/>
              <w:ind w:left="0"/>
              <w:jc w:val="both"/>
              <w:rPr>
                <w:rFonts w:ascii="Arial Narrow" w:hAnsi="Arial Narrow" w:cs="Arial"/>
                <w:sz w:val="22"/>
                <w:szCs w:val="22"/>
              </w:rPr>
            </w:pPr>
            <w:r w:rsidRPr="00E10FEF">
              <w:rPr>
                <w:rStyle w:val="hgkelc"/>
                <w:rFonts w:ascii="Arial Narrow" w:hAnsi="Arial Narrow"/>
                <w:bCs/>
                <w:sz w:val="22"/>
                <w:szCs w:val="22"/>
                <w:lang w:val="es-ES"/>
              </w:rPr>
              <w:t>Establece la organización del Estado, cuántas y cuáles son las ramas del poder público y qué tareas hace cada una de ellas para poder cumplir con sus fines</w:t>
            </w:r>
            <w:r w:rsidRPr="00E10FEF">
              <w:rPr>
                <w:rStyle w:val="hgkelc"/>
                <w:rFonts w:ascii="Arial Narrow" w:hAnsi="Arial Narrow"/>
                <w:sz w:val="22"/>
                <w:szCs w:val="22"/>
                <w:lang w:val="es-ES"/>
              </w:rPr>
              <w:t>.</w:t>
            </w:r>
          </w:p>
        </w:tc>
      </w:tr>
      <w:tr w:rsidR="00954A66" w:rsidRPr="00E10FEF" w14:paraId="4EDFAC49" w14:textId="77777777" w:rsidTr="00E10FEF">
        <w:tc>
          <w:tcPr>
            <w:tcW w:w="2410" w:type="dxa"/>
            <w:vAlign w:val="center"/>
          </w:tcPr>
          <w:p w14:paraId="31A69273" w14:textId="610F89AA"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Decreto 1228 de 1995</w:t>
            </w:r>
          </w:p>
        </w:tc>
        <w:tc>
          <w:tcPr>
            <w:tcW w:w="7088" w:type="dxa"/>
            <w:vAlign w:val="center"/>
          </w:tcPr>
          <w:p w14:paraId="5E4D19B2" w14:textId="030068A9" w:rsidR="00954A66" w:rsidRPr="00E10FEF" w:rsidRDefault="00954A66" w:rsidP="007B7D0F">
            <w:pPr>
              <w:jc w:val="both"/>
              <w:rPr>
                <w:rStyle w:val="hgkelc"/>
                <w:rFonts w:ascii="Arial Narrow" w:hAnsi="Arial Narrow"/>
                <w:bCs/>
                <w:sz w:val="22"/>
                <w:szCs w:val="22"/>
              </w:rPr>
            </w:pPr>
            <w:r w:rsidRPr="00E10FEF">
              <w:rPr>
                <w:rStyle w:val="hgkelc"/>
                <w:rFonts w:ascii="Arial Narrow" w:hAnsi="Arial Narrow"/>
                <w:bCs/>
                <w:sz w:val="22"/>
                <w:szCs w:val="22"/>
              </w:rPr>
              <w:t xml:space="preserve">Por el cual se revisa la legislación deportiva vigente y la estructura de los organismos del sector asociado con objeto de adecuarlas al contenido de la </w:t>
            </w:r>
            <w:r w:rsidRPr="00E10FEF">
              <w:rPr>
                <w:rStyle w:val="hgkelc"/>
                <w:rFonts w:ascii="Arial Narrow" w:hAnsi="Arial Narrow"/>
                <w:b/>
                <w:bCs/>
                <w:sz w:val="22"/>
                <w:szCs w:val="22"/>
              </w:rPr>
              <w:t>Ley 181 de 1995</w:t>
            </w:r>
            <w:r w:rsidRPr="00E10FEF">
              <w:rPr>
                <w:rStyle w:val="hgkelc"/>
                <w:rFonts w:ascii="Arial Narrow" w:hAnsi="Arial Narrow"/>
                <w:bCs/>
                <w:sz w:val="22"/>
                <w:szCs w:val="22"/>
              </w:rPr>
              <w:t>.</w:t>
            </w:r>
          </w:p>
        </w:tc>
      </w:tr>
      <w:tr w:rsidR="00971681" w:rsidRPr="00E10FEF" w14:paraId="57F905AF" w14:textId="77777777" w:rsidTr="00E10FEF">
        <w:tc>
          <w:tcPr>
            <w:tcW w:w="2410" w:type="dxa"/>
            <w:vAlign w:val="center"/>
          </w:tcPr>
          <w:p w14:paraId="205AA304" w14:textId="718E28D4"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2326 de 1995</w:t>
            </w:r>
          </w:p>
        </w:tc>
        <w:tc>
          <w:tcPr>
            <w:tcW w:w="7088" w:type="dxa"/>
            <w:vAlign w:val="center"/>
          </w:tcPr>
          <w:p w14:paraId="502C8BB9" w14:textId="303B6EA7" w:rsidR="00971681" w:rsidRPr="00E10FEF" w:rsidRDefault="00E903AE"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 xml:space="preserve">Por el cual se reglamenta la </w:t>
            </w:r>
            <w:r w:rsidRPr="00E10FEF">
              <w:rPr>
                <w:rFonts w:ascii="Arial Narrow" w:hAnsi="Arial Narrow" w:cs="Arial"/>
                <w:b/>
                <w:bCs/>
                <w:sz w:val="22"/>
                <w:szCs w:val="22"/>
              </w:rPr>
              <w:t>Ley 80 de 1993</w:t>
            </w:r>
            <w:r w:rsidRPr="00E10FEF">
              <w:rPr>
                <w:rFonts w:ascii="Arial Narrow" w:hAnsi="Arial Narrow" w:cs="Arial"/>
                <w:bCs/>
                <w:sz w:val="22"/>
                <w:szCs w:val="22"/>
              </w:rPr>
              <w:t xml:space="preserve"> en cuanto a los Concursos para la selección de consultores de diseño, planos, anteproyectos y proyectos arquitectónicos, se hace una adición al </w:t>
            </w:r>
            <w:r w:rsidRPr="00E10FEF">
              <w:rPr>
                <w:rFonts w:ascii="Arial Narrow" w:hAnsi="Arial Narrow" w:cs="Arial"/>
                <w:b/>
                <w:bCs/>
                <w:sz w:val="22"/>
                <w:szCs w:val="22"/>
              </w:rPr>
              <w:t>Decreto 1584 de 1994</w:t>
            </w:r>
            <w:r w:rsidRPr="00E10FEF">
              <w:rPr>
                <w:rFonts w:ascii="Arial Narrow" w:hAnsi="Arial Narrow" w:cs="Arial"/>
                <w:bCs/>
                <w:sz w:val="22"/>
                <w:szCs w:val="22"/>
              </w:rPr>
              <w:t xml:space="preserve"> y se dictan otras disposiciones.</w:t>
            </w:r>
          </w:p>
        </w:tc>
      </w:tr>
      <w:tr w:rsidR="00971681" w:rsidRPr="00E10FEF" w14:paraId="44FCAD1B" w14:textId="77777777" w:rsidTr="00E10FEF">
        <w:tc>
          <w:tcPr>
            <w:tcW w:w="2410" w:type="dxa"/>
            <w:vAlign w:val="center"/>
          </w:tcPr>
          <w:p w14:paraId="0B8F6AF1" w14:textId="235EA638"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Acuerdo 072 de 1996</w:t>
            </w:r>
          </w:p>
        </w:tc>
        <w:tc>
          <w:tcPr>
            <w:tcW w:w="7088" w:type="dxa"/>
            <w:vAlign w:val="center"/>
          </w:tcPr>
          <w:p w14:paraId="18064E75" w14:textId="30CC107E"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Por medio del cual se crea la entidad del Imder Palmira</w:t>
            </w:r>
          </w:p>
        </w:tc>
      </w:tr>
      <w:tr w:rsidR="00971681" w:rsidRPr="00E10FEF" w14:paraId="2EEAF537" w14:textId="77777777" w:rsidTr="00E10FEF">
        <w:tc>
          <w:tcPr>
            <w:tcW w:w="2410" w:type="dxa"/>
            <w:vAlign w:val="center"/>
          </w:tcPr>
          <w:p w14:paraId="23C796F5" w14:textId="0A4CDB33"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lastRenderedPageBreak/>
              <w:t>Decreto 4170 de 2011</w:t>
            </w:r>
          </w:p>
        </w:tc>
        <w:tc>
          <w:tcPr>
            <w:tcW w:w="7088" w:type="dxa"/>
            <w:vAlign w:val="center"/>
          </w:tcPr>
          <w:p w14:paraId="3AF6F392" w14:textId="7F07B605" w:rsidR="00971681" w:rsidRPr="00E10FEF" w:rsidRDefault="00625C59" w:rsidP="007B7D0F">
            <w:pPr>
              <w:pStyle w:val="Prrafodelista"/>
              <w:ind w:left="0"/>
              <w:rPr>
                <w:rFonts w:ascii="Arial Narrow" w:hAnsi="Arial Narrow" w:cs="Arial"/>
                <w:sz w:val="22"/>
                <w:szCs w:val="22"/>
              </w:rPr>
            </w:pPr>
            <w:r w:rsidRPr="00E10FEF">
              <w:rPr>
                <w:rFonts w:ascii="Arial Narrow" w:hAnsi="Arial Narrow"/>
                <w:bCs/>
                <w:iCs/>
                <w:sz w:val="22"/>
                <w:szCs w:val="22"/>
              </w:rPr>
              <w:t>Por el cual se crea la Agencia Nacional de Contratación Pública –Colombia Compra Eficiente–, se determinan sus objetivos y estructura.</w:t>
            </w:r>
          </w:p>
        </w:tc>
      </w:tr>
      <w:tr w:rsidR="00971681" w:rsidRPr="00E10FEF" w14:paraId="73B88E8B" w14:textId="77777777" w:rsidTr="00E10FEF">
        <w:tc>
          <w:tcPr>
            <w:tcW w:w="2410" w:type="dxa"/>
            <w:vAlign w:val="center"/>
          </w:tcPr>
          <w:p w14:paraId="00009F2F" w14:textId="30E54BC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019 de 2012</w:t>
            </w:r>
          </w:p>
        </w:tc>
        <w:tc>
          <w:tcPr>
            <w:tcW w:w="7088" w:type="dxa"/>
            <w:vAlign w:val="center"/>
          </w:tcPr>
          <w:p w14:paraId="32E76FCB" w14:textId="07AED773"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el cual se dictan normas para suprimir o reformar regulaciones, procedimientos y trámites innecesarios existentes en la Administración Pública.</w:t>
            </w:r>
          </w:p>
        </w:tc>
      </w:tr>
      <w:tr w:rsidR="00971681" w:rsidRPr="00E10FEF" w14:paraId="007272DD" w14:textId="77777777" w:rsidTr="00E10FEF">
        <w:tc>
          <w:tcPr>
            <w:tcW w:w="2410" w:type="dxa"/>
            <w:vAlign w:val="center"/>
          </w:tcPr>
          <w:p w14:paraId="204BB7F0" w14:textId="430594D2"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1467 de 2012</w:t>
            </w:r>
          </w:p>
        </w:tc>
        <w:tc>
          <w:tcPr>
            <w:tcW w:w="7088" w:type="dxa"/>
            <w:vAlign w:val="center"/>
          </w:tcPr>
          <w:p w14:paraId="13DC2B36" w14:textId="3FC28D71" w:rsidR="00971681" w:rsidRPr="00E10FEF" w:rsidRDefault="00625C59" w:rsidP="007B7D0F">
            <w:pPr>
              <w:pStyle w:val="Prrafodelista"/>
              <w:ind w:left="0"/>
              <w:rPr>
                <w:rFonts w:ascii="Arial Narrow" w:hAnsi="Arial Narrow" w:cs="Arial"/>
                <w:b/>
                <w:sz w:val="22"/>
                <w:szCs w:val="22"/>
              </w:rPr>
            </w:pPr>
            <w:r w:rsidRPr="00E10FEF">
              <w:rPr>
                <w:rStyle w:val="Textoennegrita"/>
                <w:rFonts w:ascii="Arial Narrow" w:hAnsi="Arial Narrow" w:cs="Arial"/>
                <w:b w:val="0"/>
                <w:sz w:val="22"/>
                <w:szCs w:val="22"/>
              </w:rPr>
              <w:t xml:space="preserve">Por el cual se reglamenta la Ley </w:t>
            </w:r>
            <w:hyperlink r:id="rId8" w:anchor="0" w:history="1">
              <w:r w:rsidRPr="00E10FEF">
                <w:rPr>
                  <w:rStyle w:val="Hipervnculo"/>
                  <w:rFonts w:ascii="Arial Narrow" w:hAnsi="Arial Narrow" w:cs="Arial"/>
                  <w:b/>
                  <w:color w:val="auto"/>
                  <w:sz w:val="22"/>
                  <w:szCs w:val="22"/>
                  <w:u w:val="none"/>
                </w:rPr>
                <w:t>1508</w:t>
              </w:r>
            </w:hyperlink>
            <w:r w:rsidRPr="00E10FEF">
              <w:rPr>
                <w:rStyle w:val="Textoennegrita"/>
                <w:rFonts w:ascii="Arial Narrow" w:hAnsi="Arial Narrow" w:cs="Arial"/>
                <w:b w:val="0"/>
                <w:sz w:val="22"/>
                <w:szCs w:val="22"/>
              </w:rPr>
              <w:t xml:space="preserve"> de 2012.</w:t>
            </w:r>
          </w:p>
        </w:tc>
      </w:tr>
      <w:tr w:rsidR="00971681" w:rsidRPr="00E10FEF" w14:paraId="24F13839" w14:textId="77777777" w:rsidTr="00E10FEF">
        <w:tc>
          <w:tcPr>
            <w:tcW w:w="2410" w:type="dxa"/>
            <w:vAlign w:val="center"/>
          </w:tcPr>
          <w:p w14:paraId="6D1BD576" w14:textId="2553FA1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1510 de 2013</w:t>
            </w:r>
          </w:p>
        </w:tc>
        <w:tc>
          <w:tcPr>
            <w:tcW w:w="7088" w:type="dxa"/>
            <w:vAlign w:val="center"/>
          </w:tcPr>
          <w:p w14:paraId="5FD90DBF" w14:textId="1D958584" w:rsidR="00971681" w:rsidRPr="00E10FEF" w:rsidRDefault="00625C59"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el cual se reglamenta el sistema de compras y contratación pública.</w:t>
            </w:r>
          </w:p>
        </w:tc>
      </w:tr>
      <w:tr w:rsidR="00971681" w:rsidRPr="00E10FEF" w14:paraId="6E3F88E1" w14:textId="77777777" w:rsidTr="00E10FEF">
        <w:tc>
          <w:tcPr>
            <w:tcW w:w="2410" w:type="dxa"/>
            <w:vAlign w:val="center"/>
          </w:tcPr>
          <w:p w14:paraId="18C22D0B" w14:textId="1F03EB89"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1082 de 2015</w:t>
            </w:r>
          </w:p>
        </w:tc>
        <w:tc>
          <w:tcPr>
            <w:tcW w:w="7088" w:type="dxa"/>
            <w:vAlign w:val="center"/>
          </w:tcPr>
          <w:p w14:paraId="6C46ABF3" w14:textId="1D2AC14C"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Administrativo de Planeación Nacional.</w:t>
            </w:r>
          </w:p>
        </w:tc>
      </w:tr>
      <w:tr w:rsidR="00971681" w:rsidRPr="00E10FEF" w14:paraId="19CE55B8" w14:textId="77777777" w:rsidTr="00E10FEF">
        <w:tc>
          <w:tcPr>
            <w:tcW w:w="2410" w:type="dxa"/>
            <w:vAlign w:val="center"/>
          </w:tcPr>
          <w:p w14:paraId="7643D997" w14:textId="26C0D91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1083 de 2015</w:t>
            </w:r>
          </w:p>
        </w:tc>
        <w:tc>
          <w:tcPr>
            <w:tcW w:w="7088" w:type="dxa"/>
            <w:vAlign w:val="center"/>
          </w:tcPr>
          <w:p w14:paraId="23FF723D" w14:textId="72215978" w:rsidR="00971681" w:rsidRPr="00E10FEF" w:rsidRDefault="00625C59" w:rsidP="007B7D0F">
            <w:pPr>
              <w:pStyle w:val="Prrafodelista"/>
              <w:ind w:left="0"/>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de Función Pública.</w:t>
            </w:r>
          </w:p>
        </w:tc>
      </w:tr>
      <w:tr w:rsidR="00971681" w:rsidRPr="00E10FEF" w14:paraId="06850F9A" w14:textId="77777777" w:rsidTr="00E10FEF">
        <w:tc>
          <w:tcPr>
            <w:tcW w:w="2410" w:type="dxa"/>
            <w:vAlign w:val="center"/>
          </w:tcPr>
          <w:p w14:paraId="0F1DB9D9" w14:textId="6127885D"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092 de 2017</w:t>
            </w:r>
          </w:p>
        </w:tc>
        <w:tc>
          <w:tcPr>
            <w:tcW w:w="7088" w:type="dxa"/>
            <w:vAlign w:val="center"/>
          </w:tcPr>
          <w:p w14:paraId="026F6512" w14:textId="2689CDBF" w:rsidR="00971681" w:rsidRPr="00E10FEF" w:rsidRDefault="00625C59" w:rsidP="007B7D0F">
            <w:pPr>
              <w:pStyle w:val="Prrafodelista"/>
              <w:ind w:left="0"/>
              <w:jc w:val="both"/>
              <w:rPr>
                <w:rFonts w:ascii="Arial Narrow" w:hAnsi="Arial Narrow" w:cs="Arial"/>
                <w:sz w:val="22"/>
                <w:szCs w:val="22"/>
              </w:rPr>
            </w:pPr>
            <w:r w:rsidRPr="00E10FEF">
              <w:rPr>
                <w:rFonts w:ascii="Arial Narrow" w:hAnsi="Arial Narrow"/>
                <w:sz w:val="22"/>
                <w:szCs w:val="22"/>
              </w:rPr>
              <w:t>Por el cual se reglamenta la contratación con entidades privadas sin ánimo de lucro a la que hace referencia el inciso segundo del artículo 355 de la Constitución Política</w:t>
            </w:r>
          </w:p>
        </w:tc>
      </w:tr>
      <w:tr w:rsidR="00971681" w:rsidRPr="00E10FEF" w14:paraId="6D8894A0" w14:textId="77777777" w:rsidTr="00E10FEF">
        <w:tc>
          <w:tcPr>
            <w:tcW w:w="2410" w:type="dxa"/>
            <w:vAlign w:val="center"/>
          </w:tcPr>
          <w:p w14:paraId="1B9E35F8" w14:textId="7B5193F7"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1499 de 2017</w:t>
            </w:r>
          </w:p>
        </w:tc>
        <w:tc>
          <w:tcPr>
            <w:tcW w:w="7088" w:type="dxa"/>
            <w:vAlign w:val="center"/>
          </w:tcPr>
          <w:p w14:paraId="1F89337A" w14:textId="1C38013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theme="minorHAnsi"/>
                <w:sz w:val="22"/>
                <w:szCs w:val="22"/>
              </w:rPr>
              <w:t xml:space="preserve">Por medio del cual se modifica el </w:t>
            </w:r>
            <w:r w:rsidRPr="00E10FEF">
              <w:rPr>
                <w:rFonts w:ascii="Arial Narrow" w:hAnsi="Arial Narrow" w:cstheme="minorHAnsi"/>
                <w:b/>
                <w:sz w:val="22"/>
                <w:szCs w:val="22"/>
              </w:rPr>
              <w:t>Decreto 1083 de 2015</w:t>
            </w:r>
            <w:r w:rsidRPr="00E10FEF">
              <w:rPr>
                <w:rFonts w:ascii="Arial Narrow" w:hAnsi="Arial Narrow" w:cstheme="minorHAnsi"/>
                <w:sz w:val="22"/>
                <w:szCs w:val="22"/>
              </w:rPr>
              <w:t xml:space="preserve">, en lo relacionado con el Sistema de Gestión establecido en el artículo 133 de la </w:t>
            </w:r>
            <w:r w:rsidRPr="00E10FEF">
              <w:rPr>
                <w:rFonts w:ascii="Arial Narrow" w:hAnsi="Arial Narrow" w:cstheme="minorHAnsi"/>
                <w:b/>
                <w:sz w:val="22"/>
                <w:szCs w:val="22"/>
              </w:rPr>
              <w:t>Ley 1753 de 2015</w:t>
            </w:r>
            <w:r w:rsidRPr="00E10FEF">
              <w:rPr>
                <w:rFonts w:ascii="Arial Narrow" w:hAnsi="Arial Narrow" w:cstheme="minorHAnsi"/>
                <w:sz w:val="22"/>
                <w:szCs w:val="22"/>
              </w:rPr>
              <w:t>, actualiza el Modelo Integrado de Planeación y Gestión,</w:t>
            </w:r>
          </w:p>
        </w:tc>
      </w:tr>
      <w:tr w:rsidR="00971681" w:rsidRPr="00E10FEF" w14:paraId="6A0AD810" w14:textId="77777777" w:rsidTr="00E10FEF">
        <w:tc>
          <w:tcPr>
            <w:tcW w:w="2410" w:type="dxa"/>
            <w:vAlign w:val="center"/>
          </w:tcPr>
          <w:p w14:paraId="2966D26F" w14:textId="48C449C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399 de 2021</w:t>
            </w:r>
          </w:p>
        </w:tc>
        <w:tc>
          <w:tcPr>
            <w:tcW w:w="7088" w:type="dxa"/>
            <w:vAlign w:val="center"/>
          </w:tcPr>
          <w:p w14:paraId="68A3AC03" w14:textId="4A5C277F" w:rsidR="00971681" w:rsidRPr="00E10FEF" w:rsidRDefault="0031377E" w:rsidP="007B7D0F">
            <w:pPr>
              <w:pStyle w:val="Prrafodelista"/>
              <w:ind w:left="0"/>
              <w:jc w:val="both"/>
              <w:rPr>
                <w:rFonts w:ascii="Arial Narrow" w:hAnsi="Arial Narrow" w:cs="Arial"/>
                <w:sz w:val="22"/>
                <w:szCs w:val="22"/>
              </w:rPr>
            </w:pPr>
            <w:r w:rsidRPr="00E10FEF">
              <w:rPr>
                <w:rFonts w:ascii="Arial Narrow" w:hAnsi="Arial Narrow"/>
                <w:sz w:val="22"/>
                <w:szCs w:val="22"/>
              </w:rPr>
              <w:t xml:space="preserve">Por el cual se modifican los artículos </w:t>
            </w:r>
            <w:hyperlink r:id="rId9" w:anchor="2.2.1.1.2.1.1" w:history="1">
              <w:r w:rsidRPr="00E10FEF">
                <w:rPr>
                  <w:rStyle w:val="Hipervnculo"/>
                  <w:rFonts w:ascii="Arial Narrow" w:hAnsi="Arial Narrow"/>
                  <w:color w:val="auto"/>
                  <w:sz w:val="22"/>
                  <w:szCs w:val="22"/>
                  <w:u w:val="none"/>
                </w:rPr>
                <w:t>2.2.1.1.2.1.1</w:t>
              </w:r>
            </w:hyperlink>
            <w:r w:rsidRPr="00E10FEF">
              <w:rPr>
                <w:rFonts w:ascii="Arial Narrow" w:hAnsi="Arial Narrow"/>
                <w:sz w:val="22"/>
                <w:szCs w:val="22"/>
              </w:rPr>
              <w:t xml:space="preserve">, </w:t>
            </w:r>
            <w:hyperlink r:id="rId10" w:anchor="2.2.1.2.1.3.2" w:history="1">
              <w:r w:rsidRPr="00E10FEF">
                <w:rPr>
                  <w:rStyle w:val="Hipervnculo"/>
                  <w:rFonts w:ascii="Arial Narrow" w:hAnsi="Arial Narrow"/>
                  <w:color w:val="auto"/>
                  <w:sz w:val="22"/>
                  <w:szCs w:val="22"/>
                  <w:u w:val="none"/>
                </w:rPr>
                <w:t>2.2.1.2.1.3.2</w:t>
              </w:r>
            </w:hyperlink>
            <w:r w:rsidRPr="00E10FEF">
              <w:rPr>
                <w:rFonts w:ascii="Arial Narrow" w:hAnsi="Arial Narrow"/>
                <w:sz w:val="22"/>
                <w:szCs w:val="22"/>
              </w:rPr>
              <w:t xml:space="preserve">. y </w:t>
            </w:r>
            <w:hyperlink r:id="rId11" w:anchor="2.2.1.2.3.1.14" w:history="1">
              <w:r w:rsidRPr="00E10FEF">
                <w:rPr>
                  <w:rStyle w:val="Hipervnculo"/>
                  <w:rFonts w:ascii="Arial Narrow" w:hAnsi="Arial Narrow"/>
                  <w:color w:val="auto"/>
                  <w:sz w:val="22"/>
                  <w:szCs w:val="22"/>
                  <w:u w:val="none"/>
                </w:rPr>
                <w:t>2.2.1.2.3.1.14</w:t>
              </w:r>
            </w:hyperlink>
            <w:r w:rsidRPr="00E10FEF">
              <w:rPr>
                <w:rFonts w:ascii="Arial Narrow" w:hAnsi="Arial Narrow"/>
                <w:sz w:val="22"/>
                <w:szCs w:val="22"/>
              </w:rPr>
              <w:t xml:space="preserve">., y se adicionan unos parágrafos transitorios a los artículos </w:t>
            </w:r>
            <w:hyperlink r:id="rId12" w:anchor="2.2.1.1.1.5.2" w:history="1">
              <w:r w:rsidRPr="00E10FEF">
                <w:rPr>
                  <w:rStyle w:val="Hipervnculo"/>
                  <w:rFonts w:ascii="Arial Narrow" w:hAnsi="Arial Narrow"/>
                  <w:color w:val="auto"/>
                  <w:sz w:val="22"/>
                  <w:szCs w:val="22"/>
                  <w:u w:val="none"/>
                </w:rPr>
                <w:t>2.2.1.1.1.5.2</w:t>
              </w:r>
            </w:hyperlink>
            <w:r w:rsidRPr="00E10FEF">
              <w:rPr>
                <w:rFonts w:ascii="Arial Narrow" w:hAnsi="Arial Narrow"/>
                <w:sz w:val="22"/>
                <w:szCs w:val="22"/>
              </w:rPr>
              <w:t xml:space="preserve">., </w:t>
            </w:r>
            <w:hyperlink r:id="rId13" w:anchor="2.2.1.1.1.5.6" w:history="1">
              <w:r w:rsidRPr="00E10FEF">
                <w:rPr>
                  <w:rStyle w:val="Hipervnculo"/>
                  <w:rFonts w:ascii="Arial Narrow" w:hAnsi="Arial Narrow"/>
                  <w:color w:val="auto"/>
                  <w:sz w:val="22"/>
                  <w:szCs w:val="22"/>
                  <w:u w:val="none"/>
                </w:rPr>
                <w:t>2.2.1.1.1.5.6</w:t>
              </w:r>
            </w:hyperlink>
            <w:r w:rsidRPr="00E10FEF">
              <w:rPr>
                <w:rFonts w:ascii="Arial Narrow" w:hAnsi="Arial Narrow"/>
                <w:sz w:val="22"/>
                <w:szCs w:val="22"/>
              </w:rPr>
              <w:t xml:space="preserve">. y </w:t>
            </w:r>
            <w:hyperlink r:id="rId14" w:anchor="2.2.1.1.1.6.2" w:history="1">
              <w:r w:rsidRPr="00E10FEF">
                <w:rPr>
                  <w:rStyle w:val="Hipervnculo"/>
                  <w:rFonts w:ascii="Arial Narrow" w:hAnsi="Arial Narrow"/>
                  <w:color w:val="auto"/>
                  <w:sz w:val="22"/>
                  <w:szCs w:val="22"/>
                  <w:u w:val="none"/>
                </w:rPr>
                <w:t>2.2.1.1.1.6.2</w:t>
              </w:r>
            </w:hyperlink>
            <w:r w:rsidRPr="00E10FEF">
              <w:rPr>
                <w:rFonts w:ascii="Arial Narrow" w:hAnsi="Arial Narrow"/>
                <w:sz w:val="22"/>
                <w:szCs w:val="22"/>
              </w:rPr>
              <w:t>. del Decreto 1082 de 2015, Único Reglamentario del Sector Administrativo de Planeación Nacional".</w:t>
            </w:r>
          </w:p>
        </w:tc>
      </w:tr>
      <w:tr w:rsidR="00971681" w:rsidRPr="00E10FEF" w14:paraId="4987A0B8" w14:textId="77777777" w:rsidTr="00E10FEF">
        <w:tc>
          <w:tcPr>
            <w:tcW w:w="2410" w:type="dxa"/>
            <w:vAlign w:val="center"/>
          </w:tcPr>
          <w:p w14:paraId="3FA60577" w14:textId="37801A1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Ley 1952 de 1952</w:t>
            </w:r>
          </w:p>
        </w:tc>
        <w:tc>
          <w:tcPr>
            <w:tcW w:w="7088" w:type="dxa"/>
            <w:vAlign w:val="center"/>
          </w:tcPr>
          <w:p w14:paraId="5F2C8217" w14:textId="6C3523C3" w:rsidR="00971681" w:rsidRPr="00E10FEF" w:rsidRDefault="0031377E" w:rsidP="007B7D0F">
            <w:pPr>
              <w:jc w:val="both"/>
              <w:rPr>
                <w:rFonts w:ascii="Arial Narrow" w:hAnsi="Arial Narrow"/>
                <w:sz w:val="22"/>
                <w:szCs w:val="22"/>
              </w:rPr>
            </w:pPr>
            <w:r w:rsidRPr="00E10FEF">
              <w:rPr>
                <w:rFonts w:ascii="Arial Narrow" w:hAnsi="Arial Narrow"/>
                <w:bCs/>
                <w:sz w:val="22"/>
                <w:szCs w:val="22"/>
              </w:rPr>
              <w:t xml:space="preserve">Por medio de la cual se expide el código general disciplinario se derogan la </w:t>
            </w:r>
            <w:r w:rsidRPr="00E10FEF">
              <w:rPr>
                <w:rFonts w:ascii="Arial Narrow" w:hAnsi="Arial Narrow"/>
                <w:b/>
                <w:bCs/>
                <w:sz w:val="22"/>
                <w:szCs w:val="22"/>
              </w:rPr>
              <w:t>Ley 734 de 2002</w:t>
            </w:r>
            <w:r w:rsidRPr="00E10FEF">
              <w:rPr>
                <w:rFonts w:ascii="Arial Narrow" w:hAnsi="Arial Narrow"/>
                <w:bCs/>
                <w:sz w:val="22"/>
                <w:szCs w:val="22"/>
              </w:rPr>
              <w:t xml:space="preserve"> y algunas disposiciones de la </w:t>
            </w:r>
            <w:r w:rsidRPr="00E10FEF">
              <w:rPr>
                <w:rFonts w:ascii="Arial Narrow" w:hAnsi="Arial Narrow"/>
                <w:b/>
                <w:bCs/>
                <w:sz w:val="22"/>
                <w:szCs w:val="22"/>
              </w:rPr>
              <w:t>Ley 1474 de 2011</w:t>
            </w:r>
            <w:r w:rsidRPr="00E10FEF">
              <w:rPr>
                <w:rFonts w:ascii="Arial Narrow" w:hAnsi="Arial Narrow"/>
                <w:bCs/>
                <w:sz w:val="22"/>
                <w:szCs w:val="22"/>
              </w:rPr>
              <w:t>, relacionadas con el derecho disciplinario.</w:t>
            </w:r>
          </w:p>
        </w:tc>
      </w:tr>
      <w:tr w:rsidR="00971681" w:rsidRPr="00E10FEF" w14:paraId="15DFB7C5" w14:textId="77777777" w:rsidTr="00E10FEF">
        <w:tc>
          <w:tcPr>
            <w:tcW w:w="2410" w:type="dxa"/>
            <w:vAlign w:val="center"/>
          </w:tcPr>
          <w:p w14:paraId="60F8A877" w14:textId="20F046EF"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Ley 80 de 1993</w:t>
            </w:r>
          </w:p>
        </w:tc>
        <w:tc>
          <w:tcPr>
            <w:tcW w:w="7088" w:type="dxa"/>
            <w:vAlign w:val="center"/>
          </w:tcPr>
          <w:p w14:paraId="3E63CDEC" w14:textId="02C049E5" w:rsidR="00971681" w:rsidRPr="00E10FEF" w:rsidRDefault="0031377E" w:rsidP="007B7D0F">
            <w:pPr>
              <w:pStyle w:val="Prrafodelista"/>
              <w:ind w:left="0"/>
              <w:jc w:val="both"/>
              <w:rPr>
                <w:rFonts w:ascii="Arial Narrow" w:hAnsi="Arial Narrow" w:cs="Arial"/>
                <w:b/>
                <w:sz w:val="22"/>
                <w:szCs w:val="22"/>
              </w:rPr>
            </w:pPr>
            <w:r w:rsidRPr="00E10FEF">
              <w:rPr>
                <w:rStyle w:val="Textoennegrita"/>
                <w:rFonts w:ascii="Arial Narrow" w:hAnsi="Arial Narrow" w:cs="Arial"/>
                <w:b w:val="0"/>
                <w:iCs/>
                <w:sz w:val="22"/>
                <w:szCs w:val="22"/>
              </w:rPr>
              <w:t>Por la cual se expide el Estatuto General de Contratación de la Administración Pública</w:t>
            </w:r>
          </w:p>
        </w:tc>
      </w:tr>
      <w:tr w:rsidR="00413A47" w:rsidRPr="00E10FEF" w14:paraId="1C530ADA" w14:textId="77777777" w:rsidTr="00E10FEF">
        <w:tc>
          <w:tcPr>
            <w:tcW w:w="2410" w:type="dxa"/>
            <w:vAlign w:val="center"/>
          </w:tcPr>
          <w:p w14:paraId="51179944" w14:textId="652434DE"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181 de 1995</w:t>
            </w:r>
          </w:p>
        </w:tc>
        <w:tc>
          <w:tcPr>
            <w:tcW w:w="7088" w:type="dxa"/>
            <w:vAlign w:val="center"/>
          </w:tcPr>
          <w:p w14:paraId="115F9E92" w14:textId="390D070F" w:rsidR="00413A47" w:rsidRPr="00E10FEF" w:rsidRDefault="00413A47" w:rsidP="007B7D0F">
            <w:pPr>
              <w:pStyle w:val="Prrafodelista"/>
              <w:ind w:left="0"/>
              <w:jc w:val="both"/>
              <w:rPr>
                <w:rStyle w:val="Textoennegrita"/>
                <w:rFonts w:ascii="Arial Narrow" w:hAnsi="Arial Narrow" w:cs="Arial"/>
                <w:b w:val="0"/>
                <w:iCs/>
                <w:sz w:val="22"/>
                <w:szCs w:val="22"/>
              </w:rPr>
            </w:pPr>
            <w:r w:rsidRPr="00E10FEF">
              <w:rPr>
                <w:rFonts w:ascii="Arial Narrow" w:hAnsi="Arial Narrow" w:cs="Arial"/>
                <w:sz w:val="22"/>
                <w:szCs w:val="22"/>
              </w:rPr>
              <w:t>Por el cual se dictan disposiciones para el fomento del deporte, la recreación, el aprovechamiento del tiempo libre y la Educación Física y se crea el Sistema Nacional del Deporte.</w:t>
            </w:r>
          </w:p>
        </w:tc>
      </w:tr>
      <w:tr w:rsidR="00413A47" w:rsidRPr="00E10FEF" w14:paraId="1619F6F3" w14:textId="77777777" w:rsidTr="00E10FEF">
        <w:tc>
          <w:tcPr>
            <w:tcW w:w="2410" w:type="dxa"/>
            <w:vAlign w:val="center"/>
          </w:tcPr>
          <w:p w14:paraId="0AB297D8" w14:textId="2D8BB704"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489 de 1998</w:t>
            </w:r>
          </w:p>
        </w:tc>
        <w:tc>
          <w:tcPr>
            <w:tcW w:w="7088" w:type="dxa"/>
            <w:vAlign w:val="center"/>
          </w:tcPr>
          <w:p w14:paraId="0077FC62" w14:textId="71EC5CF5" w:rsidR="00413A47" w:rsidRPr="00E10FEF" w:rsidRDefault="00413A47"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la cual se dictan normas sobre la organización y funcionamiento de las entidades del orden nacional, se expiden las disposiciones, principios y reglas generales para el ejercicio de las atribuciones previstas en los numerales 15 y 16 del artículo 189 de la Constitución Política y se dictan otras disposiciones.</w:t>
            </w:r>
          </w:p>
        </w:tc>
      </w:tr>
      <w:tr w:rsidR="00413A47" w:rsidRPr="00E10FEF" w14:paraId="62D74360" w14:textId="77777777" w:rsidTr="00E10FEF">
        <w:tc>
          <w:tcPr>
            <w:tcW w:w="2410" w:type="dxa"/>
            <w:vAlign w:val="center"/>
          </w:tcPr>
          <w:p w14:paraId="624C9DCF" w14:textId="31778496"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527 de 1999</w:t>
            </w:r>
          </w:p>
        </w:tc>
        <w:tc>
          <w:tcPr>
            <w:tcW w:w="7088" w:type="dxa"/>
            <w:vAlign w:val="center"/>
          </w:tcPr>
          <w:p w14:paraId="304F0749" w14:textId="26E17BF0"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medio de la cual se define y reglamenta el acceso y uso de los mensajes de datos, del comercio electrónico y de las firmas digitales, y se establecen las entidades de certificación y se dictan otras disposiciones.</w:t>
            </w:r>
          </w:p>
        </w:tc>
      </w:tr>
      <w:tr w:rsidR="00413A47" w:rsidRPr="00E10FEF" w14:paraId="51652D4A" w14:textId="77777777" w:rsidTr="00E10FEF">
        <w:tc>
          <w:tcPr>
            <w:tcW w:w="2410" w:type="dxa"/>
            <w:vAlign w:val="center"/>
          </w:tcPr>
          <w:p w14:paraId="140041A1" w14:textId="3B276207"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550 de 1999</w:t>
            </w:r>
          </w:p>
        </w:tc>
        <w:tc>
          <w:tcPr>
            <w:tcW w:w="7088" w:type="dxa"/>
            <w:vAlign w:val="center"/>
          </w:tcPr>
          <w:p w14:paraId="68E26C64" w14:textId="48240EF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la cual se establece un régimen que promueva y facilite la reactivación empresarial y la reestructuración de los entes territoriales para asegurar la función social de las empresas y lograr el desarrollo armónico de las regiones y se dictan disposiciones para armonizar el régimen legal vigente con las normas de esta ley.</w:t>
            </w:r>
          </w:p>
        </w:tc>
      </w:tr>
      <w:tr w:rsidR="00954A66" w:rsidRPr="00E10FEF" w14:paraId="1C717CB7" w14:textId="77777777" w:rsidTr="00E10FEF">
        <w:tc>
          <w:tcPr>
            <w:tcW w:w="2410" w:type="dxa"/>
            <w:vAlign w:val="center"/>
          </w:tcPr>
          <w:p w14:paraId="320228F8" w14:textId="35C222B4"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Ley 582 de 2000</w:t>
            </w:r>
          </w:p>
        </w:tc>
        <w:tc>
          <w:tcPr>
            <w:tcW w:w="7088" w:type="dxa"/>
            <w:vAlign w:val="center"/>
          </w:tcPr>
          <w:p w14:paraId="17EA8EB5" w14:textId="03A39B47" w:rsidR="00954A66" w:rsidRPr="00E10FEF" w:rsidRDefault="00954A66" w:rsidP="007B7D0F">
            <w:pPr>
              <w:pStyle w:val="Prrafodelista"/>
              <w:ind w:left="0"/>
              <w:jc w:val="both"/>
              <w:rPr>
                <w:rFonts w:ascii="Arial Narrow" w:hAnsi="Arial Narrow"/>
                <w:b/>
                <w:bCs/>
                <w:sz w:val="22"/>
                <w:szCs w:val="22"/>
              </w:rPr>
            </w:pPr>
            <w:r w:rsidRPr="00E10FEF">
              <w:rPr>
                <w:rStyle w:val="Textoennegrita"/>
                <w:rFonts w:ascii="Arial Narrow" w:hAnsi="Arial Narrow" w:cs="Arial"/>
                <w:b w:val="0"/>
                <w:sz w:val="22"/>
                <w:szCs w:val="22"/>
              </w:rPr>
              <w:t xml:space="preserve">Por medio de la cual se define el deporte asociado de personas con limitaciones físicas, mentales o sensoriales, se reforma la </w:t>
            </w:r>
            <w:r w:rsidRPr="00E10FEF">
              <w:rPr>
                <w:rStyle w:val="Textoennegrita"/>
                <w:rFonts w:ascii="Arial Narrow" w:hAnsi="Arial Narrow" w:cs="Arial"/>
                <w:sz w:val="22"/>
                <w:szCs w:val="22"/>
              </w:rPr>
              <w:t xml:space="preserve">Ley </w:t>
            </w:r>
            <w:hyperlink r:id="rId15" w:anchor="0" w:history="1">
              <w:r w:rsidRPr="00E10FEF">
                <w:rPr>
                  <w:rStyle w:val="Textoennegrita"/>
                  <w:rFonts w:ascii="Arial Narrow" w:hAnsi="Arial Narrow" w:cs="Arial"/>
                  <w:sz w:val="22"/>
                  <w:szCs w:val="22"/>
                </w:rPr>
                <w:t>181</w:t>
              </w:r>
            </w:hyperlink>
            <w:r w:rsidRPr="00E10FEF">
              <w:rPr>
                <w:rStyle w:val="Textoennegrita"/>
                <w:rFonts w:ascii="Arial Narrow" w:hAnsi="Arial Narrow" w:cs="Arial"/>
                <w:sz w:val="22"/>
                <w:szCs w:val="22"/>
              </w:rPr>
              <w:t xml:space="preserve"> de 1995 y el Decreto 1228 de 1995</w:t>
            </w:r>
            <w:r w:rsidRPr="00E10FEF">
              <w:rPr>
                <w:rStyle w:val="Textoennegrita"/>
                <w:rFonts w:ascii="Arial Narrow" w:hAnsi="Arial Narrow" w:cs="Arial"/>
                <w:b w:val="0"/>
                <w:sz w:val="22"/>
                <w:szCs w:val="22"/>
              </w:rPr>
              <w:t>, y se dictan otras disposiciones.</w:t>
            </w:r>
          </w:p>
        </w:tc>
      </w:tr>
      <w:tr w:rsidR="00413A47" w:rsidRPr="00E10FEF" w14:paraId="0A79A033" w14:textId="77777777" w:rsidTr="00E10FEF">
        <w:tc>
          <w:tcPr>
            <w:tcW w:w="2410" w:type="dxa"/>
            <w:vAlign w:val="center"/>
          </w:tcPr>
          <w:p w14:paraId="091ACB25" w14:textId="45123670"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617 de 2000</w:t>
            </w:r>
          </w:p>
        </w:tc>
        <w:tc>
          <w:tcPr>
            <w:tcW w:w="7088" w:type="dxa"/>
            <w:vAlign w:val="center"/>
          </w:tcPr>
          <w:p w14:paraId="63F00841" w14:textId="46EC058D"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 xml:space="preserve">Por la cual se reforma parcialmente la </w:t>
            </w:r>
            <w:r w:rsidRPr="00E10FEF">
              <w:rPr>
                <w:rStyle w:val="Textoennegrita"/>
                <w:rFonts w:ascii="Arial Narrow" w:hAnsi="Arial Narrow"/>
                <w:sz w:val="22"/>
                <w:szCs w:val="22"/>
              </w:rPr>
              <w:t>Ley 136 de 1994, el Decreto Extraordinario 1222 de 1986</w:t>
            </w:r>
            <w:r w:rsidRPr="00E10FEF">
              <w:rPr>
                <w:rStyle w:val="Textoennegrita"/>
                <w:rFonts w:ascii="Arial Narrow" w:hAnsi="Arial Narrow"/>
                <w:b w:val="0"/>
                <w:sz w:val="22"/>
                <w:szCs w:val="22"/>
              </w:rPr>
              <w:t xml:space="preserve">, se adiciona la ley orgánica de presupuesto, el </w:t>
            </w:r>
            <w:r w:rsidRPr="00E10FEF">
              <w:rPr>
                <w:rStyle w:val="Textoennegrita"/>
                <w:rFonts w:ascii="Arial Narrow" w:hAnsi="Arial Narrow"/>
                <w:sz w:val="22"/>
                <w:szCs w:val="22"/>
              </w:rPr>
              <w:t>Decreto 1421 de 1993</w:t>
            </w:r>
            <w:r w:rsidRPr="00E10FEF">
              <w:rPr>
                <w:rStyle w:val="Textoennegrita"/>
                <w:rFonts w:ascii="Arial Narrow" w:hAnsi="Arial Narrow"/>
                <w:b w:val="0"/>
                <w:sz w:val="22"/>
                <w:szCs w:val="22"/>
              </w:rPr>
              <w:t xml:space="preserve">, </w:t>
            </w:r>
            <w:r w:rsidRPr="00E10FEF">
              <w:rPr>
                <w:rStyle w:val="Textoennegrita"/>
                <w:rFonts w:ascii="Arial Narrow" w:hAnsi="Arial Narrow"/>
                <w:b w:val="0"/>
                <w:sz w:val="22"/>
                <w:szCs w:val="22"/>
              </w:rPr>
              <w:lastRenderedPageBreak/>
              <w:t>se dictan otras normas tendientes a fortalecer la descentralización, y se dictan normas para la racionalización del gasto público nacional.</w:t>
            </w:r>
          </w:p>
        </w:tc>
      </w:tr>
      <w:tr w:rsidR="00413A47" w:rsidRPr="00E10FEF" w14:paraId="505344F6" w14:textId="77777777" w:rsidTr="00E10FEF">
        <w:tc>
          <w:tcPr>
            <w:tcW w:w="2410" w:type="dxa"/>
            <w:vAlign w:val="center"/>
          </w:tcPr>
          <w:p w14:paraId="5C9B1CD8" w14:textId="4EF8C4A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lastRenderedPageBreak/>
              <w:t>Ley 1150 de 2007</w:t>
            </w:r>
          </w:p>
        </w:tc>
        <w:tc>
          <w:tcPr>
            <w:tcW w:w="7088" w:type="dxa"/>
            <w:vAlign w:val="center"/>
          </w:tcPr>
          <w:p w14:paraId="45AE71DF" w14:textId="5AF7CE96" w:rsidR="00413A47" w:rsidRPr="00E10FEF" w:rsidRDefault="00413A47" w:rsidP="007B7D0F">
            <w:pPr>
              <w:pStyle w:val="Prrafodelista"/>
              <w:ind w:left="0"/>
              <w:jc w:val="both"/>
              <w:rPr>
                <w:rFonts w:ascii="Arial Narrow" w:hAnsi="Arial Narrow"/>
                <w:bCs/>
                <w:sz w:val="22"/>
                <w:szCs w:val="22"/>
              </w:rPr>
            </w:pPr>
            <w:r w:rsidRPr="00E10FEF">
              <w:rPr>
                <w:rFonts w:ascii="Arial Narrow" w:hAnsi="Arial Narrow"/>
                <w:sz w:val="22"/>
                <w:szCs w:val="22"/>
              </w:rPr>
              <w:t xml:space="preserve">Por medio de la cual se introducen medidas para la eficiencia y la transparencia en la </w:t>
            </w:r>
            <w:r w:rsidRPr="00E10FEF">
              <w:rPr>
                <w:rFonts w:ascii="Arial Narrow" w:hAnsi="Arial Narrow"/>
                <w:b/>
                <w:sz w:val="22"/>
                <w:szCs w:val="22"/>
              </w:rPr>
              <w:t>Ley 80 de 1993</w:t>
            </w:r>
            <w:r w:rsidRPr="00E10FEF">
              <w:rPr>
                <w:rFonts w:ascii="Arial Narrow" w:hAnsi="Arial Narrow"/>
                <w:sz w:val="22"/>
                <w:szCs w:val="22"/>
              </w:rPr>
              <w:t xml:space="preserve"> y se dictan otras disposiciones generales sobre la contratación con Recursos Público.</w:t>
            </w:r>
          </w:p>
        </w:tc>
      </w:tr>
      <w:tr w:rsidR="007B7D0F" w:rsidRPr="00E10FEF" w14:paraId="772841FB" w14:textId="77777777" w:rsidTr="00E10FEF">
        <w:tc>
          <w:tcPr>
            <w:tcW w:w="2410" w:type="dxa"/>
            <w:vAlign w:val="center"/>
          </w:tcPr>
          <w:p w14:paraId="2589801D" w14:textId="54A86324" w:rsidR="00413A47"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1389 de 2010</w:t>
            </w:r>
          </w:p>
        </w:tc>
        <w:tc>
          <w:tcPr>
            <w:tcW w:w="7088" w:type="dxa"/>
            <w:vAlign w:val="center"/>
          </w:tcPr>
          <w:p w14:paraId="27049DD8" w14:textId="02D1A287" w:rsidR="00413A47" w:rsidRPr="00E10FEF" w:rsidRDefault="00CA7EA0"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Por la cual se establecen incentivos para los deportistas y se reforman algunas disposiciones de la normatividad deportiva.</w:t>
            </w:r>
          </w:p>
        </w:tc>
      </w:tr>
      <w:tr w:rsidR="00413A47" w:rsidRPr="00E10FEF" w14:paraId="47C9B700" w14:textId="77777777" w:rsidTr="00E10FEF">
        <w:tc>
          <w:tcPr>
            <w:tcW w:w="2410" w:type="dxa"/>
            <w:vAlign w:val="center"/>
          </w:tcPr>
          <w:p w14:paraId="0044A08F" w14:textId="5A51C29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1437 de 2011</w:t>
            </w:r>
          </w:p>
        </w:tc>
        <w:tc>
          <w:tcPr>
            <w:tcW w:w="7088" w:type="dxa"/>
            <w:vAlign w:val="center"/>
          </w:tcPr>
          <w:p w14:paraId="63D043E6" w14:textId="5F46A151"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expide el Código de Procedimiento Administrativo y de lo Contencioso Administrativo.</w:t>
            </w:r>
          </w:p>
        </w:tc>
      </w:tr>
      <w:tr w:rsidR="00413A47" w:rsidRPr="00E10FEF" w14:paraId="4A3CB144" w14:textId="77777777" w:rsidTr="00E10FEF">
        <w:tc>
          <w:tcPr>
            <w:tcW w:w="2410" w:type="dxa"/>
            <w:vAlign w:val="center"/>
          </w:tcPr>
          <w:p w14:paraId="4C88FAD2" w14:textId="535405C3"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1508 de 2012</w:t>
            </w:r>
          </w:p>
        </w:tc>
        <w:tc>
          <w:tcPr>
            <w:tcW w:w="7088" w:type="dxa"/>
            <w:vAlign w:val="center"/>
          </w:tcPr>
          <w:p w14:paraId="3E0B154B" w14:textId="58ED1285"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establece el régimen jurídico de las Asociaciones Público Privadas, se dictan normas orgánicas de presupuesto y se dictan otras disposiciones.</w:t>
            </w:r>
          </w:p>
        </w:tc>
      </w:tr>
      <w:tr w:rsidR="00413A47" w:rsidRPr="00E10FEF" w14:paraId="31352CFA" w14:textId="77777777" w:rsidTr="00E10FEF">
        <w:tc>
          <w:tcPr>
            <w:tcW w:w="2410" w:type="dxa"/>
            <w:vAlign w:val="center"/>
          </w:tcPr>
          <w:p w14:paraId="4FE75FDB" w14:textId="2BD0C958"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1712 de 2014</w:t>
            </w:r>
          </w:p>
        </w:tc>
        <w:tc>
          <w:tcPr>
            <w:tcW w:w="7088" w:type="dxa"/>
            <w:vAlign w:val="center"/>
          </w:tcPr>
          <w:p w14:paraId="7A553091" w14:textId="459DA40F"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medio de la cual se crea la Ley de Transparencia y del Derecho de Acceso a la Información Pública Nacional y se dictan otras disposiciones</w:t>
            </w:r>
          </w:p>
        </w:tc>
      </w:tr>
      <w:tr w:rsidR="00413A47" w:rsidRPr="00E10FEF" w14:paraId="7530589C" w14:textId="77777777" w:rsidTr="00E10FEF">
        <w:tc>
          <w:tcPr>
            <w:tcW w:w="2410" w:type="dxa"/>
            <w:vAlign w:val="center"/>
          </w:tcPr>
          <w:p w14:paraId="7F1398C6" w14:textId="7AC361FA"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2014 de 2019</w:t>
            </w:r>
          </w:p>
        </w:tc>
        <w:tc>
          <w:tcPr>
            <w:tcW w:w="7088" w:type="dxa"/>
            <w:vAlign w:val="center"/>
          </w:tcPr>
          <w:p w14:paraId="2DD8E75B" w14:textId="66905E8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sz w:val="22"/>
                <w:szCs w:val="22"/>
              </w:rPr>
              <w:t>Por medio de la cual se regulan las sanciones para condenados por corrupción y delitos contra la administración pública, así como la cesión unilateral administrativa del contrato por actos de corrupción y se dictan otras disposiciones.</w:t>
            </w:r>
          </w:p>
        </w:tc>
      </w:tr>
      <w:tr w:rsidR="00CA7EA0" w:rsidRPr="00E10FEF" w14:paraId="704766C5" w14:textId="77777777" w:rsidTr="00E10FEF">
        <w:tc>
          <w:tcPr>
            <w:tcW w:w="2410" w:type="dxa"/>
            <w:vAlign w:val="center"/>
          </w:tcPr>
          <w:p w14:paraId="40E85C6D" w14:textId="45BA7F43" w:rsidR="00CA7EA0"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2094 de 2021</w:t>
            </w:r>
          </w:p>
        </w:tc>
        <w:tc>
          <w:tcPr>
            <w:tcW w:w="7088" w:type="dxa"/>
            <w:vAlign w:val="center"/>
          </w:tcPr>
          <w:p w14:paraId="2D2E9CF0" w14:textId="1EB0FF9D" w:rsidR="00CA7EA0" w:rsidRPr="00E10FEF" w:rsidRDefault="00CA7EA0" w:rsidP="007B7D0F">
            <w:pPr>
              <w:jc w:val="both"/>
              <w:rPr>
                <w:rFonts w:ascii="Arial Narrow" w:hAnsi="Arial Narrow" w:cs="Arial"/>
                <w:sz w:val="22"/>
                <w:szCs w:val="22"/>
              </w:rPr>
            </w:pPr>
            <w:r w:rsidRPr="00E10FEF">
              <w:rPr>
                <w:rStyle w:val="Textoennegrita"/>
                <w:rFonts w:ascii="Arial Narrow" w:hAnsi="Arial Narrow"/>
                <w:b w:val="0"/>
                <w:sz w:val="22"/>
                <w:szCs w:val="22"/>
              </w:rPr>
              <w:t xml:space="preserve">Por medio de la cual se reforma la </w:t>
            </w:r>
            <w:r w:rsidRPr="00E10FEF">
              <w:rPr>
                <w:rStyle w:val="Textoennegrita"/>
                <w:rFonts w:ascii="Arial Narrow" w:hAnsi="Arial Narrow"/>
                <w:sz w:val="22"/>
                <w:szCs w:val="22"/>
              </w:rPr>
              <w:t>Ley 1952 de 2019</w:t>
            </w:r>
            <w:r w:rsidRPr="00E10FEF">
              <w:rPr>
                <w:rStyle w:val="Textoennegrita"/>
                <w:rFonts w:ascii="Arial Narrow" w:hAnsi="Arial Narrow"/>
                <w:b w:val="0"/>
                <w:sz w:val="22"/>
                <w:szCs w:val="22"/>
              </w:rPr>
              <w:t xml:space="preserve"> y se dictan otras disposiciones</w:t>
            </w:r>
          </w:p>
        </w:tc>
      </w:tr>
    </w:tbl>
    <w:p w14:paraId="1FB5D3EE" w14:textId="695DE3A7" w:rsidR="008C6A5C" w:rsidRDefault="008C6A5C" w:rsidP="00286E50">
      <w:pPr>
        <w:pStyle w:val="Ttulo1"/>
        <w:spacing w:before="0" w:line="240" w:lineRule="auto"/>
      </w:pPr>
    </w:p>
    <w:p w14:paraId="51F3782D" w14:textId="6FB6EFDD" w:rsidR="008C6A5C" w:rsidRDefault="008C6A5C" w:rsidP="00286E50">
      <w:pPr>
        <w:spacing w:after="0" w:line="240" w:lineRule="auto"/>
        <w:rPr>
          <w:rFonts w:ascii="Arial Narrow" w:eastAsiaTheme="majorEastAsia" w:hAnsi="Arial Narrow" w:cstheme="majorBidi"/>
          <w:b/>
          <w:sz w:val="24"/>
          <w:szCs w:val="32"/>
        </w:rPr>
      </w:pPr>
    </w:p>
    <w:p w14:paraId="581CF562" w14:textId="2B354F7A" w:rsidR="00A03E87" w:rsidRDefault="00A03E87" w:rsidP="00286E50">
      <w:pPr>
        <w:spacing w:after="0" w:line="240" w:lineRule="auto"/>
        <w:rPr>
          <w:rFonts w:ascii="Arial Narrow" w:eastAsiaTheme="majorEastAsia" w:hAnsi="Arial Narrow" w:cstheme="majorBidi"/>
          <w:b/>
          <w:sz w:val="24"/>
          <w:szCs w:val="32"/>
        </w:rPr>
      </w:pPr>
    </w:p>
    <w:p w14:paraId="3736D024" w14:textId="77777777" w:rsidR="00A03E87" w:rsidRDefault="00A03E87" w:rsidP="00286E50">
      <w:pPr>
        <w:spacing w:after="0" w:line="240" w:lineRule="auto"/>
        <w:rPr>
          <w:rFonts w:ascii="Arial Narrow" w:eastAsiaTheme="majorEastAsia" w:hAnsi="Arial Narrow" w:cstheme="majorBidi"/>
          <w:b/>
          <w:sz w:val="24"/>
          <w:szCs w:val="32"/>
        </w:rPr>
      </w:pPr>
    </w:p>
    <w:p w14:paraId="509F7CEC" w14:textId="77777777" w:rsidR="00A03E87" w:rsidRDefault="00A03E87" w:rsidP="00286E50">
      <w:pPr>
        <w:spacing w:after="0" w:line="240" w:lineRule="auto"/>
        <w:rPr>
          <w:rFonts w:ascii="Arial Narrow" w:eastAsiaTheme="majorEastAsia" w:hAnsi="Arial Narrow" w:cstheme="majorBidi"/>
          <w:b/>
          <w:sz w:val="24"/>
          <w:szCs w:val="32"/>
        </w:rPr>
      </w:pPr>
    </w:p>
    <w:p w14:paraId="05CC0180" w14:textId="52253524" w:rsidR="002D3FED" w:rsidRPr="007B7D0F" w:rsidRDefault="002D3FED" w:rsidP="00286E50">
      <w:pPr>
        <w:pStyle w:val="Ttulo1"/>
        <w:numPr>
          <w:ilvl w:val="0"/>
          <w:numId w:val="29"/>
        </w:numPr>
        <w:spacing w:before="0" w:line="240" w:lineRule="auto"/>
      </w:pPr>
      <w:bookmarkStart w:id="10" w:name="_Toc183503089"/>
      <w:r w:rsidRPr="007B7D0F">
        <w:t>REGISTROS Y/O DOCUMENTOS:</w:t>
      </w:r>
      <w:bookmarkEnd w:id="10"/>
    </w:p>
    <w:p w14:paraId="7F64F214" w14:textId="77777777" w:rsidR="00F91CF4" w:rsidRPr="007B7D0F" w:rsidRDefault="00F91CF4" w:rsidP="00286E50">
      <w:pPr>
        <w:pStyle w:val="Prrafodelista"/>
        <w:spacing w:after="0" w:line="240" w:lineRule="auto"/>
        <w:ind w:left="360"/>
        <w:rPr>
          <w:rFonts w:ascii="Arial Narrow" w:hAnsi="Arial Narrow" w:cs="Arial"/>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4"/>
        <w:gridCol w:w="1243"/>
        <w:gridCol w:w="1275"/>
        <w:gridCol w:w="1418"/>
        <w:gridCol w:w="1276"/>
        <w:gridCol w:w="1134"/>
        <w:gridCol w:w="992"/>
        <w:gridCol w:w="1134"/>
      </w:tblGrid>
      <w:tr w:rsidR="00F91CF4" w:rsidRPr="008C6A5C" w14:paraId="46EEC0A7" w14:textId="77777777" w:rsidTr="008C6A5C">
        <w:trPr>
          <w:trHeight w:val="18"/>
        </w:trPr>
        <w:tc>
          <w:tcPr>
            <w:tcW w:w="884" w:type="dxa"/>
            <w:vAlign w:val="center"/>
          </w:tcPr>
          <w:p w14:paraId="1A6395F7" w14:textId="371FB840"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Código</w:t>
            </w:r>
          </w:p>
        </w:tc>
        <w:tc>
          <w:tcPr>
            <w:tcW w:w="1243" w:type="dxa"/>
            <w:vAlign w:val="center"/>
          </w:tcPr>
          <w:p w14:paraId="797CF74C" w14:textId="3DF134BD"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Nombre</w:t>
            </w:r>
          </w:p>
        </w:tc>
        <w:tc>
          <w:tcPr>
            <w:tcW w:w="1275" w:type="dxa"/>
            <w:vAlign w:val="center"/>
          </w:tcPr>
          <w:p w14:paraId="0F87A390" w14:textId="69811BE3"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Responsable</w:t>
            </w:r>
          </w:p>
        </w:tc>
        <w:tc>
          <w:tcPr>
            <w:tcW w:w="1418" w:type="dxa"/>
            <w:vAlign w:val="center"/>
          </w:tcPr>
          <w:p w14:paraId="29092003" w14:textId="1917BC84"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Lugar de almacenamiento</w:t>
            </w:r>
          </w:p>
        </w:tc>
        <w:tc>
          <w:tcPr>
            <w:tcW w:w="1276" w:type="dxa"/>
            <w:vAlign w:val="center"/>
          </w:tcPr>
          <w:p w14:paraId="4A282541" w14:textId="49662CEC"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Recuperación</w:t>
            </w:r>
          </w:p>
        </w:tc>
        <w:tc>
          <w:tcPr>
            <w:tcW w:w="1134" w:type="dxa"/>
            <w:vAlign w:val="center"/>
          </w:tcPr>
          <w:p w14:paraId="088BAE80" w14:textId="0B1F03CB"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Protección</w:t>
            </w:r>
          </w:p>
        </w:tc>
        <w:tc>
          <w:tcPr>
            <w:tcW w:w="992" w:type="dxa"/>
          </w:tcPr>
          <w:p w14:paraId="7CFABC20" w14:textId="77777777" w:rsidR="00F91CF4" w:rsidRPr="008C6A5C" w:rsidRDefault="00F91CF4" w:rsidP="007B7D0F">
            <w:pPr>
              <w:spacing w:after="0" w:line="240" w:lineRule="auto"/>
              <w:ind w:right="-41" w:hanging="2"/>
              <w:jc w:val="center"/>
              <w:rPr>
                <w:rFonts w:ascii="Arial Narrow" w:eastAsia="Arial" w:hAnsi="Arial Narrow" w:cs="Arial"/>
                <w:sz w:val="16"/>
                <w:szCs w:val="16"/>
              </w:rPr>
            </w:pPr>
            <w:r w:rsidRPr="008C6A5C">
              <w:rPr>
                <w:rFonts w:ascii="Arial Narrow" w:eastAsia="Arial" w:hAnsi="Arial Narrow" w:cs="Arial"/>
                <w:b/>
                <w:sz w:val="16"/>
                <w:szCs w:val="16"/>
              </w:rPr>
              <w:t>Tiempo de retención</w:t>
            </w:r>
          </w:p>
          <w:p w14:paraId="70ABA6B4" w14:textId="3A101F9F" w:rsidR="00F91CF4" w:rsidRPr="008C6A5C" w:rsidRDefault="00F91CF4" w:rsidP="007B7D0F">
            <w:pPr>
              <w:pStyle w:val="Prrafodelista"/>
              <w:spacing w:after="0" w:line="240" w:lineRule="auto"/>
              <w:ind w:left="0"/>
              <w:jc w:val="center"/>
              <w:rPr>
                <w:rFonts w:ascii="Arial Narrow" w:eastAsia="Arial" w:hAnsi="Arial Narrow" w:cs="Arial"/>
                <w:b/>
                <w:sz w:val="16"/>
                <w:szCs w:val="16"/>
              </w:rPr>
            </w:pPr>
            <w:r w:rsidRPr="008C6A5C">
              <w:rPr>
                <w:rFonts w:ascii="Arial Narrow" w:eastAsia="Arial" w:hAnsi="Arial Narrow" w:cs="Arial"/>
                <w:b/>
                <w:sz w:val="16"/>
                <w:szCs w:val="16"/>
              </w:rPr>
              <w:t>TRD</w:t>
            </w:r>
          </w:p>
        </w:tc>
        <w:tc>
          <w:tcPr>
            <w:tcW w:w="1134" w:type="dxa"/>
            <w:vAlign w:val="center"/>
          </w:tcPr>
          <w:p w14:paraId="012A1831" w14:textId="0E0F0125" w:rsidR="00F91CF4" w:rsidRPr="008C6A5C" w:rsidRDefault="00F91CF4" w:rsidP="007B7D0F">
            <w:pPr>
              <w:pStyle w:val="Prrafodelista"/>
              <w:spacing w:after="0" w:line="240" w:lineRule="auto"/>
              <w:ind w:left="34"/>
              <w:jc w:val="center"/>
              <w:rPr>
                <w:rFonts w:ascii="Arial Narrow" w:hAnsi="Arial Narrow" w:cs="Arial"/>
                <w:b/>
                <w:sz w:val="16"/>
                <w:szCs w:val="16"/>
                <w:lang w:val="es-CO"/>
              </w:rPr>
            </w:pPr>
            <w:r w:rsidRPr="008C6A5C">
              <w:rPr>
                <w:rFonts w:ascii="Arial Narrow" w:eastAsia="Arial" w:hAnsi="Arial Narrow" w:cs="Arial"/>
                <w:b/>
                <w:sz w:val="16"/>
                <w:szCs w:val="16"/>
              </w:rPr>
              <w:t>Disposición final</w:t>
            </w:r>
          </w:p>
        </w:tc>
      </w:tr>
      <w:tr w:rsidR="00F91CF4" w:rsidRPr="008C6A5C" w14:paraId="33B1AB09" w14:textId="77777777" w:rsidTr="008C6A5C">
        <w:trPr>
          <w:trHeight w:val="18"/>
        </w:trPr>
        <w:tc>
          <w:tcPr>
            <w:tcW w:w="884" w:type="dxa"/>
            <w:vAlign w:val="center"/>
          </w:tcPr>
          <w:p w14:paraId="5061B0FE" w14:textId="77190A7C" w:rsidR="00F91CF4" w:rsidRPr="008C6A5C" w:rsidRDefault="00F91CF4" w:rsidP="008C6A5C">
            <w:pPr>
              <w:spacing w:after="0" w:line="240" w:lineRule="auto"/>
              <w:jc w:val="center"/>
              <w:rPr>
                <w:rFonts w:ascii="Arial Narrow" w:hAnsi="Arial Narrow" w:cs="Arial"/>
                <w:b/>
                <w:sz w:val="16"/>
                <w:szCs w:val="16"/>
                <w:lang w:val="es-CO"/>
              </w:rPr>
            </w:pPr>
          </w:p>
        </w:tc>
        <w:tc>
          <w:tcPr>
            <w:tcW w:w="1243" w:type="dxa"/>
            <w:vAlign w:val="center"/>
          </w:tcPr>
          <w:p w14:paraId="4ECFDBE9"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5" w:type="dxa"/>
          </w:tcPr>
          <w:p w14:paraId="004C4E0F"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418" w:type="dxa"/>
          </w:tcPr>
          <w:p w14:paraId="38C489ED" w14:textId="619A877A"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6" w:type="dxa"/>
            <w:vAlign w:val="center"/>
          </w:tcPr>
          <w:p w14:paraId="1734591B" w14:textId="5E1DD014"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134" w:type="dxa"/>
          </w:tcPr>
          <w:p w14:paraId="5979960B"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992" w:type="dxa"/>
          </w:tcPr>
          <w:p w14:paraId="719F07CA"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134" w:type="dxa"/>
            <w:vAlign w:val="center"/>
          </w:tcPr>
          <w:p w14:paraId="4E4B2405" w14:textId="0427456D"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r>
      <w:tr w:rsidR="008C6A5C" w:rsidRPr="008C6A5C" w14:paraId="02FF76FC" w14:textId="77777777" w:rsidTr="008C6A5C">
        <w:trPr>
          <w:trHeight w:val="18"/>
        </w:trPr>
        <w:tc>
          <w:tcPr>
            <w:tcW w:w="884" w:type="dxa"/>
            <w:vAlign w:val="center"/>
          </w:tcPr>
          <w:p w14:paraId="16537E6F" w14:textId="77777777" w:rsidR="008C6A5C" w:rsidRPr="008C6A5C" w:rsidRDefault="008C6A5C" w:rsidP="008C6A5C">
            <w:pPr>
              <w:spacing w:after="0" w:line="240" w:lineRule="auto"/>
              <w:jc w:val="center"/>
              <w:rPr>
                <w:rFonts w:ascii="Arial Narrow" w:hAnsi="Arial Narrow" w:cs="Arial"/>
                <w:b/>
                <w:sz w:val="16"/>
                <w:szCs w:val="16"/>
                <w:lang w:val="es-CO"/>
              </w:rPr>
            </w:pPr>
          </w:p>
        </w:tc>
        <w:tc>
          <w:tcPr>
            <w:tcW w:w="1243" w:type="dxa"/>
            <w:tcBorders>
              <w:bottom w:val="single" w:sz="4" w:space="0" w:color="000000"/>
            </w:tcBorders>
            <w:vAlign w:val="center"/>
          </w:tcPr>
          <w:p w14:paraId="1C262BFD"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5" w:type="dxa"/>
            <w:tcBorders>
              <w:bottom w:val="single" w:sz="4" w:space="0" w:color="000000"/>
            </w:tcBorders>
          </w:tcPr>
          <w:p w14:paraId="7F723D35"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418" w:type="dxa"/>
            <w:tcBorders>
              <w:bottom w:val="single" w:sz="4" w:space="0" w:color="000000"/>
            </w:tcBorders>
          </w:tcPr>
          <w:p w14:paraId="5CA31236"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6" w:type="dxa"/>
            <w:tcBorders>
              <w:bottom w:val="single" w:sz="4" w:space="0" w:color="000000"/>
            </w:tcBorders>
            <w:vAlign w:val="center"/>
          </w:tcPr>
          <w:p w14:paraId="76FE9A79"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134" w:type="dxa"/>
            <w:tcBorders>
              <w:bottom w:val="single" w:sz="4" w:space="0" w:color="000000"/>
            </w:tcBorders>
          </w:tcPr>
          <w:p w14:paraId="207913A3"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992" w:type="dxa"/>
            <w:tcBorders>
              <w:bottom w:val="single" w:sz="4" w:space="0" w:color="000000"/>
            </w:tcBorders>
          </w:tcPr>
          <w:p w14:paraId="5FF31B78"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134" w:type="dxa"/>
            <w:tcBorders>
              <w:bottom w:val="single" w:sz="4" w:space="0" w:color="000000"/>
            </w:tcBorders>
            <w:vAlign w:val="center"/>
          </w:tcPr>
          <w:p w14:paraId="0C71C0D6"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r>
    </w:tbl>
    <w:p w14:paraId="7479A8FA" w14:textId="67206F0B" w:rsidR="003D7286" w:rsidRDefault="003D7286" w:rsidP="007B7D0F">
      <w:pPr>
        <w:spacing w:after="0" w:line="240" w:lineRule="auto"/>
        <w:rPr>
          <w:rFonts w:ascii="Arial Narrow" w:hAnsi="Arial Narrow" w:cs="Arial"/>
          <w:sz w:val="24"/>
          <w:szCs w:val="24"/>
        </w:rPr>
      </w:pPr>
    </w:p>
    <w:p w14:paraId="2ED273D4" w14:textId="65393159" w:rsidR="00966F5D" w:rsidRDefault="00966F5D" w:rsidP="007B7D0F">
      <w:pPr>
        <w:spacing w:after="0" w:line="240" w:lineRule="auto"/>
        <w:rPr>
          <w:rFonts w:ascii="Arial Narrow" w:hAnsi="Arial Narrow" w:cs="Arial"/>
          <w:sz w:val="24"/>
          <w:szCs w:val="24"/>
        </w:rPr>
      </w:pPr>
    </w:p>
    <w:p w14:paraId="5E270EDA" w14:textId="68587D4F" w:rsidR="00A03E87" w:rsidRDefault="00A03E87" w:rsidP="007B7D0F">
      <w:pPr>
        <w:spacing w:after="0" w:line="240" w:lineRule="auto"/>
        <w:rPr>
          <w:rFonts w:ascii="Arial Narrow" w:hAnsi="Arial Narrow" w:cs="Arial"/>
          <w:sz w:val="24"/>
          <w:szCs w:val="24"/>
        </w:rPr>
      </w:pPr>
    </w:p>
    <w:p w14:paraId="25CC3EB4" w14:textId="77777777" w:rsidR="00A03E87" w:rsidRPr="007B7D0F" w:rsidRDefault="00A03E87" w:rsidP="007B7D0F">
      <w:pPr>
        <w:spacing w:after="0" w:line="240" w:lineRule="auto"/>
        <w:rPr>
          <w:rFonts w:ascii="Arial Narrow" w:hAnsi="Arial Narrow" w:cs="Arial"/>
          <w:sz w:val="24"/>
          <w:szCs w:val="24"/>
        </w:rPr>
      </w:pPr>
    </w:p>
    <w:p w14:paraId="710201C0" w14:textId="7A1854F1" w:rsidR="00665340" w:rsidRPr="007B7D0F" w:rsidRDefault="00665340" w:rsidP="007B7D0F">
      <w:pPr>
        <w:pStyle w:val="Ttulo1"/>
        <w:numPr>
          <w:ilvl w:val="0"/>
          <w:numId w:val="29"/>
        </w:numPr>
        <w:spacing w:before="0" w:line="240" w:lineRule="auto"/>
      </w:pPr>
      <w:bookmarkStart w:id="11" w:name="_Toc183503090"/>
      <w:r w:rsidRPr="007B7D0F">
        <w:t>CONTROL DE CAMBIOS:</w:t>
      </w:r>
      <w:bookmarkEnd w:id="11"/>
    </w:p>
    <w:p w14:paraId="6605B9E8" w14:textId="77777777" w:rsidR="001D7A30" w:rsidRPr="007B7D0F" w:rsidRDefault="001D7A30" w:rsidP="007B7D0F">
      <w:pPr>
        <w:pStyle w:val="Prrafodelista"/>
        <w:spacing w:after="0" w:line="240" w:lineRule="auto"/>
        <w:ind w:left="360"/>
        <w:rPr>
          <w:rFonts w:ascii="Arial Narrow" w:hAnsi="Arial Narrow" w:cs="Arial"/>
          <w:sz w:val="24"/>
          <w:szCs w:val="24"/>
        </w:rPr>
      </w:pPr>
    </w:p>
    <w:tbl>
      <w:tblPr>
        <w:tblW w:w="93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93"/>
        <w:gridCol w:w="6553"/>
        <w:gridCol w:w="1815"/>
      </w:tblGrid>
      <w:tr w:rsidR="00665340" w:rsidRPr="007B7D0F" w14:paraId="3370152B" w14:textId="77777777" w:rsidTr="001D7A30">
        <w:trPr>
          <w:trHeight w:val="19"/>
        </w:trPr>
        <w:tc>
          <w:tcPr>
            <w:tcW w:w="9361" w:type="dxa"/>
            <w:gridSpan w:val="3"/>
          </w:tcPr>
          <w:p w14:paraId="1A0E58C4" w14:textId="6BE2E377" w:rsidR="00665340" w:rsidRPr="007B7D0F" w:rsidRDefault="00665340" w:rsidP="007B7D0F">
            <w:pPr>
              <w:pStyle w:val="Prrafodelista"/>
              <w:spacing w:after="0" w:line="240" w:lineRule="auto"/>
              <w:ind w:left="0"/>
              <w:jc w:val="center"/>
              <w:rPr>
                <w:rFonts w:ascii="Arial Narrow" w:hAnsi="Arial Narrow"/>
                <w:b/>
                <w:sz w:val="20"/>
                <w:szCs w:val="20"/>
              </w:rPr>
            </w:pPr>
            <w:r w:rsidRPr="007B7D0F">
              <w:rPr>
                <w:rFonts w:ascii="Arial Narrow" w:hAnsi="Arial Narrow"/>
                <w:b/>
                <w:sz w:val="20"/>
                <w:szCs w:val="20"/>
              </w:rPr>
              <w:t>CONTROL DE CAMBIOS</w:t>
            </w:r>
          </w:p>
        </w:tc>
      </w:tr>
      <w:tr w:rsidR="00665340" w:rsidRPr="007B7D0F" w14:paraId="11FDF679" w14:textId="77777777" w:rsidTr="001D7A30">
        <w:trPr>
          <w:trHeight w:val="19"/>
        </w:trPr>
        <w:tc>
          <w:tcPr>
            <w:tcW w:w="993" w:type="dxa"/>
          </w:tcPr>
          <w:p w14:paraId="77CC148D" w14:textId="67A9E17C" w:rsidR="00665340" w:rsidRPr="007B7D0F" w:rsidRDefault="00665340" w:rsidP="007B7D0F">
            <w:pPr>
              <w:pStyle w:val="Prrafodelista"/>
              <w:spacing w:after="0" w:line="240" w:lineRule="auto"/>
              <w:ind w:left="0"/>
              <w:jc w:val="center"/>
              <w:rPr>
                <w:rFonts w:ascii="Arial Narrow" w:hAnsi="Arial Narrow" w:cs="Arial"/>
                <w:b/>
                <w:sz w:val="20"/>
                <w:szCs w:val="20"/>
                <w:lang w:val="es-CO"/>
              </w:rPr>
            </w:pPr>
            <w:r w:rsidRPr="007B7D0F">
              <w:rPr>
                <w:rFonts w:ascii="Arial Narrow" w:hAnsi="Arial Narrow"/>
                <w:b/>
                <w:sz w:val="20"/>
                <w:szCs w:val="20"/>
              </w:rPr>
              <w:t>Versión</w:t>
            </w:r>
          </w:p>
        </w:tc>
        <w:tc>
          <w:tcPr>
            <w:tcW w:w="6553" w:type="dxa"/>
          </w:tcPr>
          <w:p w14:paraId="6B3D5C82" w14:textId="50B6DAC1" w:rsidR="00665340" w:rsidRPr="007B7D0F" w:rsidRDefault="00665340" w:rsidP="007B7D0F">
            <w:pPr>
              <w:pStyle w:val="Prrafodelista"/>
              <w:spacing w:after="0" w:line="240" w:lineRule="auto"/>
              <w:ind w:left="-7"/>
              <w:jc w:val="center"/>
              <w:rPr>
                <w:rFonts w:ascii="Arial Narrow" w:hAnsi="Arial Narrow" w:cs="Arial"/>
                <w:b/>
                <w:sz w:val="20"/>
                <w:szCs w:val="20"/>
                <w:lang w:val="es-CO"/>
              </w:rPr>
            </w:pPr>
            <w:r w:rsidRPr="007B7D0F">
              <w:rPr>
                <w:rFonts w:ascii="Arial Narrow" w:hAnsi="Arial Narrow"/>
                <w:b/>
                <w:sz w:val="20"/>
                <w:szCs w:val="20"/>
              </w:rPr>
              <w:t>Razón de la Actualización</w:t>
            </w:r>
          </w:p>
        </w:tc>
        <w:tc>
          <w:tcPr>
            <w:tcW w:w="1815" w:type="dxa"/>
          </w:tcPr>
          <w:p w14:paraId="67826F8A" w14:textId="31921824" w:rsidR="00665340" w:rsidRPr="007B7D0F" w:rsidRDefault="00665340" w:rsidP="007B7D0F">
            <w:pPr>
              <w:pStyle w:val="Prrafodelista"/>
              <w:spacing w:after="0" w:line="240" w:lineRule="auto"/>
              <w:ind w:left="8"/>
              <w:jc w:val="center"/>
              <w:rPr>
                <w:rFonts w:ascii="Arial Narrow" w:hAnsi="Arial Narrow" w:cs="Arial"/>
                <w:b/>
                <w:sz w:val="20"/>
                <w:szCs w:val="20"/>
                <w:lang w:val="es-CO"/>
              </w:rPr>
            </w:pPr>
            <w:r w:rsidRPr="007B7D0F">
              <w:rPr>
                <w:rFonts w:ascii="Arial Narrow" w:hAnsi="Arial Narrow"/>
                <w:b/>
                <w:sz w:val="20"/>
                <w:szCs w:val="20"/>
              </w:rPr>
              <w:t>Fecha</w:t>
            </w:r>
          </w:p>
        </w:tc>
      </w:tr>
      <w:tr w:rsidR="00665340" w:rsidRPr="007B7D0F" w14:paraId="4B067430" w14:textId="77777777" w:rsidTr="001D7A30">
        <w:trPr>
          <w:trHeight w:val="19"/>
        </w:trPr>
        <w:tc>
          <w:tcPr>
            <w:tcW w:w="993" w:type="dxa"/>
            <w:tcBorders>
              <w:top w:val="single" w:sz="8" w:space="0" w:color="000000"/>
              <w:bottom w:val="single" w:sz="8" w:space="0" w:color="000000"/>
            </w:tcBorders>
            <w:vAlign w:val="center"/>
          </w:tcPr>
          <w:p w14:paraId="56E544AA" w14:textId="4EBBBDF0" w:rsidR="00665340" w:rsidRPr="007B7D0F" w:rsidRDefault="00665340" w:rsidP="007B7D0F">
            <w:pPr>
              <w:pStyle w:val="Prrafodelista"/>
              <w:spacing w:after="0" w:line="240" w:lineRule="auto"/>
              <w:ind w:left="0" w:hanging="2"/>
              <w:jc w:val="center"/>
              <w:rPr>
                <w:rFonts w:ascii="Arial Narrow" w:hAnsi="Arial Narrow" w:cs="Arial"/>
                <w:b/>
                <w:sz w:val="20"/>
                <w:szCs w:val="20"/>
                <w:lang w:val="es-CO"/>
              </w:rPr>
            </w:pPr>
            <w:r w:rsidRPr="007B7D0F">
              <w:rPr>
                <w:rFonts w:ascii="Arial Narrow" w:eastAsia="Arial" w:hAnsi="Arial Narrow" w:cs="Arial"/>
                <w:sz w:val="20"/>
                <w:szCs w:val="20"/>
              </w:rPr>
              <w:t>01</w:t>
            </w:r>
          </w:p>
        </w:tc>
        <w:tc>
          <w:tcPr>
            <w:tcW w:w="6553" w:type="dxa"/>
            <w:tcBorders>
              <w:top w:val="single" w:sz="8" w:space="0" w:color="000000"/>
              <w:bottom w:val="single" w:sz="8" w:space="0" w:color="000000"/>
            </w:tcBorders>
            <w:vAlign w:val="center"/>
          </w:tcPr>
          <w:p w14:paraId="34881D41" w14:textId="735F002B" w:rsidR="00665340" w:rsidRPr="007B7D0F" w:rsidRDefault="00665340" w:rsidP="007B7D0F">
            <w:pPr>
              <w:pStyle w:val="Prrafodelista"/>
              <w:spacing w:after="0" w:line="240" w:lineRule="auto"/>
              <w:ind w:left="0" w:hanging="2"/>
              <w:rPr>
                <w:rFonts w:ascii="Arial Narrow" w:hAnsi="Arial Narrow" w:cs="Arial"/>
                <w:b/>
                <w:sz w:val="20"/>
                <w:szCs w:val="20"/>
                <w:lang w:val="es-CO"/>
              </w:rPr>
            </w:pPr>
            <w:r w:rsidRPr="007B7D0F">
              <w:rPr>
                <w:rFonts w:ascii="Arial Narrow" w:eastAsia="Arial" w:hAnsi="Arial Narrow" w:cs="Arial"/>
                <w:sz w:val="20"/>
                <w:szCs w:val="20"/>
              </w:rPr>
              <w:t>Creación d</w:t>
            </w:r>
            <w:r w:rsidR="00973804">
              <w:rPr>
                <w:rFonts w:ascii="Arial Narrow" w:eastAsia="Arial" w:hAnsi="Arial Narrow" w:cs="Arial"/>
                <w:sz w:val="20"/>
                <w:szCs w:val="20"/>
              </w:rPr>
              <w:t xml:space="preserve">el procedimiento de Contratación Directa </w:t>
            </w:r>
          </w:p>
        </w:tc>
        <w:tc>
          <w:tcPr>
            <w:tcW w:w="1815" w:type="dxa"/>
            <w:tcBorders>
              <w:top w:val="single" w:sz="8" w:space="0" w:color="000000"/>
              <w:bottom w:val="single" w:sz="8" w:space="0" w:color="000000"/>
            </w:tcBorders>
            <w:vAlign w:val="center"/>
          </w:tcPr>
          <w:p w14:paraId="27E30368" w14:textId="1675151E" w:rsidR="00665340" w:rsidRPr="007B7D0F" w:rsidRDefault="00973804" w:rsidP="007B7D0F">
            <w:pPr>
              <w:pStyle w:val="Prrafodelista"/>
              <w:spacing w:after="0" w:line="240" w:lineRule="auto"/>
              <w:ind w:left="8"/>
              <w:jc w:val="center"/>
              <w:rPr>
                <w:rFonts w:ascii="Arial Narrow" w:hAnsi="Arial Narrow" w:cs="Arial"/>
                <w:b/>
                <w:sz w:val="20"/>
                <w:szCs w:val="20"/>
                <w:lang w:val="es-CO"/>
              </w:rPr>
            </w:pPr>
            <w:r>
              <w:rPr>
                <w:rFonts w:ascii="Arial Narrow" w:eastAsia="Arial" w:hAnsi="Arial Narrow" w:cs="Arial"/>
                <w:sz w:val="20"/>
                <w:szCs w:val="20"/>
              </w:rPr>
              <w:t>01</w:t>
            </w:r>
            <w:r w:rsidR="00665340" w:rsidRPr="007B7D0F">
              <w:rPr>
                <w:rFonts w:ascii="Arial Narrow" w:eastAsia="Arial" w:hAnsi="Arial Narrow" w:cs="Arial"/>
                <w:sz w:val="20"/>
                <w:szCs w:val="20"/>
              </w:rPr>
              <w:t>/</w:t>
            </w:r>
            <w:r>
              <w:rPr>
                <w:rFonts w:ascii="Arial Narrow" w:eastAsia="Arial" w:hAnsi="Arial Narrow" w:cs="Arial"/>
                <w:sz w:val="20"/>
                <w:szCs w:val="20"/>
              </w:rPr>
              <w:t>11</w:t>
            </w:r>
            <w:r w:rsidR="00665340" w:rsidRPr="007B7D0F">
              <w:rPr>
                <w:rFonts w:ascii="Arial Narrow" w:eastAsia="Arial" w:hAnsi="Arial Narrow" w:cs="Arial"/>
                <w:sz w:val="20"/>
                <w:szCs w:val="20"/>
              </w:rPr>
              <w:t>/20</w:t>
            </w:r>
            <w:r>
              <w:rPr>
                <w:rFonts w:ascii="Arial Narrow" w:eastAsia="Arial" w:hAnsi="Arial Narrow" w:cs="Arial"/>
                <w:sz w:val="20"/>
                <w:szCs w:val="20"/>
              </w:rPr>
              <w:t>24</w:t>
            </w:r>
          </w:p>
        </w:tc>
      </w:tr>
    </w:tbl>
    <w:p w14:paraId="127FA38E" w14:textId="030644F5" w:rsidR="00665340" w:rsidRDefault="00665340" w:rsidP="007B7D0F">
      <w:pPr>
        <w:spacing w:after="0" w:line="240" w:lineRule="auto"/>
        <w:rPr>
          <w:rFonts w:ascii="Arial Narrow" w:hAnsi="Arial Narrow" w:cs="Arial"/>
          <w:sz w:val="24"/>
          <w:szCs w:val="24"/>
        </w:rPr>
      </w:pPr>
    </w:p>
    <w:p w14:paraId="5AB25FB6" w14:textId="4CDBC03B" w:rsidR="00966F5D" w:rsidRDefault="00966F5D" w:rsidP="007B7D0F">
      <w:pPr>
        <w:spacing w:after="0" w:line="240" w:lineRule="auto"/>
        <w:rPr>
          <w:rFonts w:ascii="Arial Narrow" w:hAnsi="Arial Narrow" w:cs="Arial"/>
          <w:sz w:val="24"/>
          <w:szCs w:val="24"/>
        </w:rPr>
      </w:pPr>
    </w:p>
    <w:p w14:paraId="256A7865" w14:textId="77777777" w:rsidR="00A03E87" w:rsidRPr="007B7D0F" w:rsidRDefault="00A03E87" w:rsidP="007B7D0F">
      <w:pPr>
        <w:spacing w:after="0" w:line="240" w:lineRule="auto"/>
        <w:rPr>
          <w:rFonts w:ascii="Arial Narrow" w:hAnsi="Arial Narrow" w:cs="Arial"/>
          <w:sz w:val="24"/>
          <w:szCs w:val="24"/>
        </w:rPr>
      </w:pPr>
    </w:p>
    <w:p w14:paraId="09A51C44" w14:textId="08F8146B" w:rsidR="002D3FED" w:rsidRPr="007B7D0F" w:rsidRDefault="00AF76A3" w:rsidP="007B7D0F">
      <w:pPr>
        <w:pStyle w:val="Ttulo1"/>
        <w:numPr>
          <w:ilvl w:val="0"/>
          <w:numId w:val="29"/>
        </w:numPr>
        <w:spacing w:before="0" w:line="240" w:lineRule="auto"/>
      </w:pPr>
      <w:bookmarkStart w:id="12" w:name="_Toc183503091"/>
      <w:r w:rsidRPr="007B7D0F">
        <w:lastRenderedPageBreak/>
        <w:t>LISTADOS ANEXOS</w:t>
      </w:r>
      <w:bookmarkEnd w:id="12"/>
    </w:p>
    <w:p w14:paraId="1A0C128B" w14:textId="77777777" w:rsidR="001D7A30" w:rsidRPr="007B7D0F" w:rsidRDefault="001D7A30" w:rsidP="00176DCA">
      <w:pPr>
        <w:pStyle w:val="Prrafodelista"/>
        <w:spacing w:after="0" w:line="240" w:lineRule="auto"/>
        <w:ind w:left="360"/>
        <w:jc w:val="both"/>
        <w:rPr>
          <w:rFonts w:ascii="Arial Narrow" w:hAnsi="Arial Narrow" w:cs="Arial"/>
          <w:sz w:val="24"/>
          <w:szCs w:val="24"/>
        </w:rPr>
      </w:pPr>
    </w:p>
    <w:p w14:paraId="3033FFE6" w14:textId="39C30471" w:rsidR="00AF76A3" w:rsidRPr="007779F0" w:rsidRDefault="007779F0" w:rsidP="007779F0">
      <w:pPr>
        <w:pStyle w:val="Ttulo2"/>
        <w:numPr>
          <w:ilvl w:val="1"/>
          <w:numId w:val="29"/>
        </w:numPr>
        <w:ind w:left="993"/>
      </w:pPr>
      <w:r>
        <w:t xml:space="preserve"> </w:t>
      </w:r>
      <w:bookmarkStart w:id="13" w:name="_Toc183503092"/>
      <w:proofErr w:type="spellStart"/>
      <w:r w:rsidRPr="007779F0">
        <w:t>Check</w:t>
      </w:r>
      <w:proofErr w:type="spellEnd"/>
      <w:r w:rsidRPr="007779F0">
        <w:t xml:space="preserve"> </w:t>
      </w:r>
      <w:proofErr w:type="spellStart"/>
      <w:r w:rsidRPr="007779F0">
        <w:t>list</w:t>
      </w:r>
      <w:proofErr w:type="spellEnd"/>
      <w:r w:rsidRPr="007779F0">
        <w:t xml:space="preserve"> </w:t>
      </w:r>
      <w:r w:rsidR="004E76F5">
        <w:t>Contratación Directa</w:t>
      </w:r>
      <w:bookmarkEnd w:id="13"/>
    </w:p>
    <w:p w14:paraId="5C301EB5" w14:textId="673B4EB4" w:rsidR="00FA32F0" w:rsidRDefault="00FA32F0" w:rsidP="00176DCA">
      <w:pPr>
        <w:spacing w:after="0" w:line="240" w:lineRule="auto"/>
        <w:rPr>
          <w:rFonts w:ascii="Arial Narrow" w:hAnsi="Arial Narrow" w:cs="Arial"/>
          <w:sz w:val="24"/>
          <w:szCs w:val="24"/>
        </w:rPr>
      </w:pPr>
    </w:p>
    <w:tbl>
      <w:tblPr>
        <w:tblStyle w:val="Tablaconcuadrcula"/>
        <w:tblW w:w="5000" w:type="pct"/>
        <w:tblLayout w:type="fixed"/>
        <w:tblLook w:val="04A0" w:firstRow="1" w:lastRow="0" w:firstColumn="1" w:lastColumn="0" w:noHBand="0" w:noVBand="1"/>
      </w:tblPr>
      <w:tblGrid>
        <w:gridCol w:w="540"/>
        <w:gridCol w:w="1434"/>
        <w:gridCol w:w="4013"/>
        <w:gridCol w:w="6"/>
        <w:gridCol w:w="2718"/>
        <w:gridCol w:w="12"/>
        <w:gridCol w:w="956"/>
      </w:tblGrid>
      <w:tr w:rsidR="007779F0" w:rsidRPr="007779F0" w14:paraId="54853086" w14:textId="77777777" w:rsidTr="007779F0">
        <w:trPr>
          <w:trHeight w:val="143"/>
        </w:trPr>
        <w:tc>
          <w:tcPr>
            <w:tcW w:w="5000" w:type="pct"/>
            <w:gridSpan w:val="7"/>
            <w:shd w:val="clear" w:color="auto" w:fill="BFBFBF" w:themeFill="background1" w:themeFillShade="BF"/>
            <w:vAlign w:val="center"/>
          </w:tcPr>
          <w:p w14:paraId="2C766173" w14:textId="77777777" w:rsidR="007779F0" w:rsidRPr="007779F0" w:rsidRDefault="007779F0" w:rsidP="0083277F">
            <w:pPr>
              <w:pStyle w:val="Textoindependiente"/>
              <w:spacing w:before="7"/>
              <w:jc w:val="center"/>
              <w:rPr>
                <w:rFonts w:ascii="Arial Narrow" w:hAnsi="Arial Narrow"/>
                <w:b/>
                <w:sz w:val="16"/>
                <w:szCs w:val="16"/>
                <w:lang w:val="es-CO"/>
              </w:rPr>
            </w:pPr>
            <w:r w:rsidRPr="007779F0">
              <w:rPr>
                <w:rFonts w:ascii="Arial Narrow" w:hAnsi="Arial Narrow"/>
                <w:b/>
                <w:sz w:val="16"/>
                <w:szCs w:val="16"/>
                <w:lang w:val="es-CO"/>
              </w:rPr>
              <w:t>LISTA DE CHEQUEO</w:t>
            </w:r>
          </w:p>
        </w:tc>
      </w:tr>
      <w:tr w:rsidR="007779F0" w:rsidRPr="007779F0" w14:paraId="6824AA94" w14:textId="77777777" w:rsidTr="007779F0">
        <w:trPr>
          <w:trHeight w:val="231"/>
        </w:trPr>
        <w:tc>
          <w:tcPr>
            <w:tcW w:w="1020" w:type="pct"/>
            <w:gridSpan w:val="2"/>
            <w:shd w:val="clear" w:color="auto" w:fill="auto"/>
            <w:vAlign w:val="center"/>
          </w:tcPr>
          <w:p w14:paraId="14A36F6B" w14:textId="77777777" w:rsidR="007779F0" w:rsidRPr="007779F0" w:rsidRDefault="007779F0" w:rsidP="007779F0">
            <w:pPr>
              <w:pStyle w:val="Textoindependiente"/>
              <w:spacing w:before="7"/>
              <w:ind w:left="0"/>
              <w:rPr>
                <w:rFonts w:ascii="Arial Narrow" w:hAnsi="Arial Narrow"/>
                <w:b/>
                <w:sz w:val="16"/>
                <w:szCs w:val="16"/>
                <w:lang w:val="es-CO"/>
              </w:rPr>
            </w:pPr>
            <w:r w:rsidRPr="007779F0">
              <w:rPr>
                <w:rFonts w:ascii="Arial Narrow" w:hAnsi="Arial Narrow"/>
                <w:b/>
                <w:sz w:val="16"/>
                <w:szCs w:val="16"/>
                <w:lang w:val="es-CO"/>
              </w:rPr>
              <w:t>Nombre del Contratista:</w:t>
            </w:r>
          </w:p>
        </w:tc>
        <w:tc>
          <w:tcPr>
            <w:tcW w:w="3980" w:type="pct"/>
            <w:gridSpan w:val="5"/>
            <w:shd w:val="clear" w:color="auto" w:fill="auto"/>
            <w:vAlign w:val="center"/>
          </w:tcPr>
          <w:p w14:paraId="5CF618DC" w14:textId="77777777" w:rsidR="007779F0" w:rsidRPr="007779F0" w:rsidRDefault="007779F0" w:rsidP="0083277F">
            <w:pPr>
              <w:pStyle w:val="Textoindependiente"/>
              <w:spacing w:before="7"/>
              <w:rPr>
                <w:rFonts w:ascii="Arial Narrow" w:hAnsi="Arial Narrow"/>
                <w:b/>
                <w:sz w:val="16"/>
                <w:szCs w:val="16"/>
                <w:lang w:val="es-CO"/>
              </w:rPr>
            </w:pPr>
          </w:p>
        </w:tc>
      </w:tr>
      <w:tr w:rsidR="007779F0" w:rsidRPr="007779F0" w14:paraId="582FDA17" w14:textId="77777777" w:rsidTr="007779F0">
        <w:trPr>
          <w:trHeight w:val="135"/>
        </w:trPr>
        <w:tc>
          <w:tcPr>
            <w:tcW w:w="5000" w:type="pct"/>
            <w:gridSpan w:val="7"/>
            <w:shd w:val="clear" w:color="auto" w:fill="BFBFBF" w:themeFill="background1" w:themeFillShade="BF"/>
            <w:vAlign w:val="center"/>
          </w:tcPr>
          <w:p w14:paraId="61B0D6DD" w14:textId="77777777" w:rsidR="007779F0" w:rsidRPr="007779F0" w:rsidRDefault="007779F0" w:rsidP="0083277F">
            <w:pPr>
              <w:pStyle w:val="Textoindependiente"/>
              <w:spacing w:before="7"/>
              <w:jc w:val="center"/>
              <w:rPr>
                <w:rFonts w:ascii="Arial Narrow" w:hAnsi="Arial Narrow"/>
                <w:b/>
                <w:sz w:val="16"/>
                <w:szCs w:val="16"/>
                <w:lang w:val="es-CO"/>
              </w:rPr>
            </w:pPr>
            <w:r w:rsidRPr="007779F0">
              <w:rPr>
                <w:rFonts w:ascii="Arial Narrow" w:hAnsi="Arial Narrow"/>
                <w:b/>
                <w:sz w:val="16"/>
                <w:szCs w:val="16"/>
                <w:lang w:val="es-CO"/>
              </w:rPr>
              <w:t>ETAPA PRECONTRACTUAL</w:t>
            </w:r>
          </w:p>
        </w:tc>
      </w:tr>
      <w:tr w:rsidR="00B95628" w:rsidRPr="007779F0" w14:paraId="34C483B9" w14:textId="77777777" w:rsidTr="00B95628">
        <w:trPr>
          <w:trHeight w:val="274"/>
        </w:trPr>
        <w:tc>
          <w:tcPr>
            <w:tcW w:w="279" w:type="pct"/>
            <w:shd w:val="clear" w:color="auto" w:fill="auto"/>
            <w:vAlign w:val="center"/>
          </w:tcPr>
          <w:p w14:paraId="3ECE7D39" w14:textId="77777777" w:rsidR="007779F0" w:rsidRPr="007779F0" w:rsidRDefault="007779F0" w:rsidP="007779F0">
            <w:pPr>
              <w:pStyle w:val="Textoindependiente"/>
              <w:spacing w:before="7"/>
              <w:ind w:left="0"/>
              <w:jc w:val="center"/>
              <w:rPr>
                <w:rFonts w:ascii="Arial Narrow" w:hAnsi="Arial Narrow"/>
                <w:b/>
                <w:sz w:val="16"/>
                <w:szCs w:val="16"/>
                <w:lang w:val="es-CO"/>
              </w:rPr>
            </w:pPr>
            <w:r w:rsidRPr="007779F0">
              <w:rPr>
                <w:rFonts w:ascii="Arial Narrow" w:hAnsi="Arial Narrow"/>
                <w:b/>
                <w:sz w:val="16"/>
                <w:szCs w:val="16"/>
                <w:lang w:val="es-CO"/>
              </w:rPr>
              <w:t>ITEM</w:t>
            </w:r>
          </w:p>
        </w:tc>
        <w:tc>
          <w:tcPr>
            <w:tcW w:w="2817" w:type="pct"/>
            <w:gridSpan w:val="3"/>
            <w:shd w:val="clear" w:color="auto" w:fill="auto"/>
            <w:vAlign w:val="center"/>
          </w:tcPr>
          <w:p w14:paraId="12A6B785" w14:textId="77777777" w:rsidR="007779F0" w:rsidRPr="007779F0" w:rsidRDefault="007779F0" w:rsidP="007779F0">
            <w:pPr>
              <w:pStyle w:val="Textoindependiente"/>
              <w:spacing w:before="7"/>
              <w:ind w:left="29"/>
              <w:jc w:val="center"/>
              <w:rPr>
                <w:rFonts w:ascii="Arial Narrow" w:hAnsi="Arial Narrow"/>
                <w:b/>
                <w:sz w:val="16"/>
                <w:szCs w:val="16"/>
                <w:lang w:val="es-CO"/>
              </w:rPr>
            </w:pPr>
            <w:r w:rsidRPr="007779F0">
              <w:rPr>
                <w:rFonts w:ascii="Arial Narrow" w:hAnsi="Arial Narrow"/>
                <w:b/>
                <w:sz w:val="16"/>
                <w:szCs w:val="16"/>
                <w:lang w:val="es-CO"/>
              </w:rPr>
              <w:t>DOCUMENTOS DEL CONTRATANTE</w:t>
            </w:r>
          </w:p>
        </w:tc>
        <w:tc>
          <w:tcPr>
            <w:tcW w:w="1410" w:type="pct"/>
            <w:gridSpan w:val="2"/>
            <w:shd w:val="clear" w:color="auto" w:fill="auto"/>
            <w:vAlign w:val="center"/>
          </w:tcPr>
          <w:p w14:paraId="20DB2B8E" w14:textId="77777777" w:rsidR="007779F0" w:rsidRPr="007779F0" w:rsidRDefault="007779F0" w:rsidP="007779F0">
            <w:pPr>
              <w:pStyle w:val="Textoindependiente"/>
              <w:spacing w:before="7"/>
              <w:ind w:left="46" w:right="-6"/>
              <w:jc w:val="center"/>
              <w:rPr>
                <w:rFonts w:ascii="Arial Narrow" w:hAnsi="Arial Narrow"/>
                <w:b/>
                <w:sz w:val="16"/>
                <w:szCs w:val="16"/>
                <w:lang w:val="es-CO"/>
              </w:rPr>
            </w:pPr>
            <w:r w:rsidRPr="007779F0">
              <w:rPr>
                <w:rFonts w:ascii="Arial Narrow" w:hAnsi="Arial Narrow"/>
                <w:b/>
                <w:sz w:val="16"/>
                <w:szCs w:val="16"/>
                <w:lang w:val="es-CO"/>
              </w:rPr>
              <w:t>OBSERVACIONES DEL DOCUMENTO</w:t>
            </w:r>
          </w:p>
        </w:tc>
        <w:tc>
          <w:tcPr>
            <w:tcW w:w="494" w:type="pct"/>
            <w:shd w:val="clear" w:color="auto" w:fill="auto"/>
            <w:vAlign w:val="center"/>
          </w:tcPr>
          <w:p w14:paraId="1322AFF2" w14:textId="77777777" w:rsidR="007779F0" w:rsidRPr="007779F0" w:rsidRDefault="007779F0" w:rsidP="007779F0">
            <w:pPr>
              <w:pStyle w:val="Textoindependiente"/>
              <w:spacing w:before="7"/>
              <w:ind w:left="0"/>
              <w:jc w:val="center"/>
              <w:rPr>
                <w:rFonts w:ascii="Arial Narrow" w:hAnsi="Arial Narrow"/>
                <w:b/>
                <w:sz w:val="16"/>
                <w:szCs w:val="16"/>
                <w:lang w:val="es-CO"/>
              </w:rPr>
            </w:pPr>
            <w:r w:rsidRPr="007779F0">
              <w:rPr>
                <w:rFonts w:ascii="Arial Narrow" w:hAnsi="Arial Narrow"/>
                <w:b/>
                <w:sz w:val="16"/>
                <w:szCs w:val="16"/>
                <w:lang w:val="es-CO"/>
              </w:rPr>
              <w:t>PÁG.</w:t>
            </w:r>
          </w:p>
        </w:tc>
      </w:tr>
      <w:tr w:rsidR="00B95628" w:rsidRPr="007779F0" w14:paraId="555C40E9" w14:textId="77777777" w:rsidTr="00B95628">
        <w:trPr>
          <w:trHeight w:val="290"/>
        </w:trPr>
        <w:tc>
          <w:tcPr>
            <w:tcW w:w="279" w:type="pct"/>
            <w:shd w:val="clear" w:color="auto" w:fill="auto"/>
            <w:vAlign w:val="center"/>
          </w:tcPr>
          <w:p w14:paraId="71FE1B82" w14:textId="77777777" w:rsidR="007779F0" w:rsidRPr="007779F0" w:rsidRDefault="007779F0" w:rsidP="007779F0">
            <w:pPr>
              <w:pStyle w:val="Textoindependiente"/>
              <w:spacing w:before="7"/>
              <w:ind w:left="0"/>
              <w:jc w:val="center"/>
              <w:rPr>
                <w:rFonts w:ascii="Arial Narrow" w:hAnsi="Arial Narrow"/>
                <w:sz w:val="16"/>
                <w:szCs w:val="16"/>
                <w:lang w:val="es-CO"/>
              </w:rPr>
            </w:pPr>
            <w:r w:rsidRPr="007779F0">
              <w:rPr>
                <w:rFonts w:ascii="Arial Narrow" w:hAnsi="Arial Narrow"/>
                <w:sz w:val="16"/>
                <w:szCs w:val="16"/>
                <w:lang w:val="es-CO"/>
              </w:rPr>
              <w:t>1</w:t>
            </w:r>
          </w:p>
        </w:tc>
        <w:tc>
          <w:tcPr>
            <w:tcW w:w="2817" w:type="pct"/>
            <w:gridSpan w:val="3"/>
            <w:shd w:val="clear" w:color="auto" w:fill="auto"/>
            <w:vAlign w:val="center"/>
          </w:tcPr>
          <w:p w14:paraId="3C72391F" w14:textId="77777777" w:rsidR="007779F0" w:rsidRPr="007779F0" w:rsidRDefault="007779F0" w:rsidP="007779F0">
            <w:pPr>
              <w:pStyle w:val="Textoindependiente"/>
              <w:spacing w:before="7"/>
              <w:ind w:left="34"/>
              <w:jc w:val="both"/>
              <w:rPr>
                <w:rFonts w:ascii="Arial Narrow" w:hAnsi="Arial Narrow"/>
                <w:sz w:val="16"/>
                <w:szCs w:val="16"/>
                <w:lang w:val="es-CO"/>
              </w:rPr>
            </w:pPr>
            <w:r w:rsidRPr="007779F0">
              <w:rPr>
                <w:rFonts w:ascii="Arial Narrow" w:hAnsi="Arial Narrow"/>
                <w:spacing w:val="-1"/>
                <w:w w:val="90"/>
                <w:sz w:val="16"/>
                <w:szCs w:val="16"/>
                <w:lang w:val="es-CO"/>
              </w:rPr>
              <w:t>FICHA RESUMEN EBI-PROYECTOS</w:t>
            </w:r>
          </w:p>
        </w:tc>
        <w:tc>
          <w:tcPr>
            <w:tcW w:w="1410" w:type="pct"/>
            <w:gridSpan w:val="2"/>
            <w:shd w:val="clear" w:color="auto" w:fill="auto"/>
            <w:vAlign w:val="center"/>
          </w:tcPr>
          <w:p w14:paraId="05062D83" w14:textId="77777777" w:rsidR="007779F0" w:rsidRPr="007779F0" w:rsidRDefault="007779F0"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590CA67F" w14:textId="77777777" w:rsidR="007779F0" w:rsidRPr="007779F0" w:rsidRDefault="007779F0" w:rsidP="007779F0">
            <w:pPr>
              <w:pStyle w:val="Textoindependiente"/>
              <w:spacing w:before="7"/>
              <w:ind w:left="35"/>
              <w:jc w:val="center"/>
              <w:rPr>
                <w:rFonts w:ascii="Arial Narrow" w:hAnsi="Arial Narrow"/>
                <w:sz w:val="16"/>
                <w:szCs w:val="16"/>
                <w:lang w:val="es-CO"/>
              </w:rPr>
            </w:pPr>
          </w:p>
        </w:tc>
      </w:tr>
      <w:tr w:rsidR="00B95628" w:rsidRPr="007779F0" w14:paraId="1728C80D" w14:textId="77777777" w:rsidTr="00B95628">
        <w:trPr>
          <w:trHeight w:val="290"/>
        </w:trPr>
        <w:tc>
          <w:tcPr>
            <w:tcW w:w="279" w:type="pct"/>
            <w:shd w:val="clear" w:color="auto" w:fill="auto"/>
            <w:vAlign w:val="center"/>
          </w:tcPr>
          <w:p w14:paraId="4F32FE44" w14:textId="77777777" w:rsidR="007779F0" w:rsidRPr="007779F0" w:rsidRDefault="007779F0" w:rsidP="007779F0">
            <w:pPr>
              <w:pStyle w:val="Textoindependiente"/>
              <w:spacing w:before="7"/>
              <w:ind w:left="0"/>
              <w:jc w:val="center"/>
              <w:rPr>
                <w:rFonts w:ascii="Arial Narrow" w:hAnsi="Arial Narrow"/>
                <w:sz w:val="16"/>
                <w:szCs w:val="16"/>
                <w:lang w:val="es-CO"/>
              </w:rPr>
            </w:pPr>
            <w:r w:rsidRPr="007779F0">
              <w:rPr>
                <w:rFonts w:ascii="Arial Narrow" w:hAnsi="Arial Narrow"/>
                <w:sz w:val="16"/>
                <w:szCs w:val="16"/>
                <w:lang w:val="es-CO"/>
              </w:rPr>
              <w:t>2</w:t>
            </w:r>
          </w:p>
        </w:tc>
        <w:tc>
          <w:tcPr>
            <w:tcW w:w="2817" w:type="pct"/>
            <w:gridSpan w:val="3"/>
            <w:shd w:val="clear" w:color="auto" w:fill="auto"/>
            <w:vAlign w:val="center"/>
          </w:tcPr>
          <w:p w14:paraId="72514573" w14:textId="77777777" w:rsidR="007779F0" w:rsidRPr="007779F0" w:rsidRDefault="007779F0" w:rsidP="007779F0">
            <w:pPr>
              <w:pStyle w:val="Textoindependiente"/>
              <w:spacing w:before="7"/>
              <w:ind w:left="34"/>
              <w:jc w:val="both"/>
              <w:rPr>
                <w:rFonts w:ascii="Arial Narrow" w:hAnsi="Arial Narrow"/>
                <w:sz w:val="16"/>
                <w:szCs w:val="16"/>
                <w:lang w:val="es-CO"/>
              </w:rPr>
            </w:pPr>
            <w:r w:rsidRPr="007779F0">
              <w:rPr>
                <w:rFonts w:ascii="Arial Narrow" w:hAnsi="Arial Narrow"/>
                <w:spacing w:val="-1"/>
                <w:w w:val="90"/>
                <w:sz w:val="16"/>
                <w:szCs w:val="16"/>
                <w:lang w:val="es-CO"/>
              </w:rPr>
              <w:t>NECESIDAD E INEXISTENCIA DE  PERSONAL</w:t>
            </w:r>
          </w:p>
        </w:tc>
        <w:tc>
          <w:tcPr>
            <w:tcW w:w="1410" w:type="pct"/>
            <w:gridSpan w:val="2"/>
            <w:shd w:val="clear" w:color="auto" w:fill="auto"/>
            <w:vAlign w:val="center"/>
          </w:tcPr>
          <w:p w14:paraId="32E2494F" w14:textId="77777777" w:rsidR="007779F0" w:rsidRPr="007779F0" w:rsidRDefault="007779F0"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2E233158" w14:textId="77777777" w:rsidR="007779F0" w:rsidRPr="007779F0" w:rsidRDefault="007779F0" w:rsidP="007779F0">
            <w:pPr>
              <w:pStyle w:val="Textoindependiente"/>
              <w:spacing w:before="7"/>
              <w:ind w:left="35"/>
              <w:jc w:val="center"/>
              <w:rPr>
                <w:rFonts w:ascii="Arial Narrow" w:hAnsi="Arial Narrow"/>
                <w:sz w:val="16"/>
                <w:szCs w:val="16"/>
                <w:lang w:val="es-CO"/>
              </w:rPr>
            </w:pPr>
          </w:p>
        </w:tc>
      </w:tr>
      <w:tr w:rsidR="00B95628" w:rsidRPr="007779F0" w14:paraId="24EB5A13" w14:textId="77777777" w:rsidTr="00B95628">
        <w:trPr>
          <w:trHeight w:val="290"/>
        </w:trPr>
        <w:tc>
          <w:tcPr>
            <w:tcW w:w="279" w:type="pct"/>
            <w:shd w:val="clear" w:color="auto" w:fill="auto"/>
            <w:vAlign w:val="center"/>
          </w:tcPr>
          <w:p w14:paraId="128F4E5A" w14:textId="77777777" w:rsidR="007779F0" w:rsidRPr="007779F0" w:rsidRDefault="007779F0" w:rsidP="007779F0">
            <w:pPr>
              <w:pStyle w:val="Textoindependiente"/>
              <w:spacing w:before="7"/>
              <w:ind w:left="0"/>
              <w:jc w:val="center"/>
              <w:rPr>
                <w:rFonts w:ascii="Arial Narrow" w:hAnsi="Arial Narrow"/>
                <w:sz w:val="16"/>
                <w:szCs w:val="16"/>
                <w:lang w:val="es-CO"/>
              </w:rPr>
            </w:pPr>
            <w:r w:rsidRPr="007779F0">
              <w:rPr>
                <w:rFonts w:ascii="Arial Narrow" w:hAnsi="Arial Narrow"/>
                <w:sz w:val="16"/>
                <w:szCs w:val="16"/>
                <w:lang w:val="es-CO"/>
              </w:rPr>
              <w:t>3</w:t>
            </w:r>
          </w:p>
        </w:tc>
        <w:tc>
          <w:tcPr>
            <w:tcW w:w="2817" w:type="pct"/>
            <w:gridSpan w:val="3"/>
            <w:shd w:val="clear" w:color="auto" w:fill="auto"/>
            <w:vAlign w:val="center"/>
          </w:tcPr>
          <w:p w14:paraId="1EBD8BF1" w14:textId="77777777" w:rsidR="007779F0" w:rsidRPr="007779F0" w:rsidRDefault="007779F0" w:rsidP="007779F0">
            <w:pPr>
              <w:pStyle w:val="Textoindependiente"/>
              <w:spacing w:before="7"/>
              <w:ind w:left="34"/>
              <w:jc w:val="both"/>
              <w:rPr>
                <w:rFonts w:ascii="Arial Narrow" w:hAnsi="Arial Narrow"/>
                <w:sz w:val="16"/>
                <w:szCs w:val="16"/>
                <w:lang w:val="es-CO"/>
              </w:rPr>
            </w:pPr>
            <w:r w:rsidRPr="007779F0">
              <w:rPr>
                <w:rFonts w:ascii="Arial Narrow" w:hAnsi="Arial Narrow"/>
                <w:spacing w:val="-1"/>
                <w:w w:val="90"/>
                <w:sz w:val="16"/>
                <w:szCs w:val="16"/>
                <w:lang w:val="es-CO"/>
              </w:rPr>
              <w:t>SOLICITUD DE DISPONIBILIDAD PRESUPUESTAL Y CERTIFICADO DE DISPONIBILIDAD PRESUPUESTAL, EN UN  SOLO PDF</w:t>
            </w:r>
          </w:p>
        </w:tc>
        <w:tc>
          <w:tcPr>
            <w:tcW w:w="1410" w:type="pct"/>
            <w:gridSpan w:val="2"/>
            <w:shd w:val="clear" w:color="auto" w:fill="auto"/>
            <w:vAlign w:val="center"/>
          </w:tcPr>
          <w:p w14:paraId="68AE6DB2" w14:textId="77777777" w:rsidR="007779F0" w:rsidRPr="007779F0" w:rsidRDefault="007779F0"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06B33B01" w14:textId="77777777" w:rsidR="007779F0" w:rsidRPr="007779F0" w:rsidRDefault="007779F0" w:rsidP="007779F0">
            <w:pPr>
              <w:pStyle w:val="Textoindependiente"/>
              <w:spacing w:before="7"/>
              <w:ind w:left="35"/>
              <w:jc w:val="center"/>
              <w:rPr>
                <w:rFonts w:ascii="Arial Narrow" w:hAnsi="Arial Narrow"/>
                <w:sz w:val="16"/>
                <w:szCs w:val="16"/>
                <w:lang w:val="es-CO"/>
              </w:rPr>
            </w:pPr>
          </w:p>
        </w:tc>
      </w:tr>
      <w:tr w:rsidR="00B95628" w:rsidRPr="007779F0" w14:paraId="67F4CE91" w14:textId="77777777" w:rsidTr="00B95628">
        <w:trPr>
          <w:trHeight w:val="290"/>
        </w:trPr>
        <w:tc>
          <w:tcPr>
            <w:tcW w:w="279" w:type="pct"/>
            <w:shd w:val="clear" w:color="auto" w:fill="auto"/>
            <w:vAlign w:val="center"/>
          </w:tcPr>
          <w:p w14:paraId="73EB5408" w14:textId="77777777" w:rsidR="007779F0" w:rsidRPr="007779F0" w:rsidRDefault="007779F0" w:rsidP="007779F0">
            <w:pPr>
              <w:pStyle w:val="Textoindependiente"/>
              <w:spacing w:before="7"/>
              <w:ind w:left="0"/>
              <w:jc w:val="center"/>
              <w:rPr>
                <w:rFonts w:ascii="Arial Narrow" w:hAnsi="Arial Narrow"/>
                <w:sz w:val="16"/>
                <w:szCs w:val="16"/>
                <w:lang w:val="es-CO"/>
              </w:rPr>
            </w:pPr>
            <w:r w:rsidRPr="007779F0">
              <w:rPr>
                <w:rFonts w:ascii="Arial Narrow" w:hAnsi="Arial Narrow"/>
                <w:sz w:val="16"/>
                <w:szCs w:val="16"/>
                <w:lang w:val="es-CO"/>
              </w:rPr>
              <w:t>4</w:t>
            </w:r>
          </w:p>
        </w:tc>
        <w:tc>
          <w:tcPr>
            <w:tcW w:w="2817" w:type="pct"/>
            <w:gridSpan w:val="3"/>
            <w:shd w:val="clear" w:color="auto" w:fill="auto"/>
            <w:vAlign w:val="center"/>
          </w:tcPr>
          <w:p w14:paraId="26039B89" w14:textId="77777777" w:rsidR="007779F0" w:rsidRPr="007779F0" w:rsidRDefault="007779F0" w:rsidP="007779F0">
            <w:pPr>
              <w:pStyle w:val="Textoindependiente"/>
              <w:spacing w:before="7"/>
              <w:ind w:left="34"/>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DESIGNACIÓN EQUIPO GESTOR</w:t>
            </w:r>
          </w:p>
        </w:tc>
        <w:tc>
          <w:tcPr>
            <w:tcW w:w="1410" w:type="pct"/>
            <w:gridSpan w:val="2"/>
            <w:shd w:val="clear" w:color="auto" w:fill="auto"/>
            <w:vAlign w:val="center"/>
          </w:tcPr>
          <w:p w14:paraId="7372AE82" w14:textId="77777777" w:rsidR="007779F0" w:rsidRPr="007779F0" w:rsidRDefault="007779F0"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119DA5F8" w14:textId="77777777" w:rsidR="007779F0" w:rsidRPr="007779F0" w:rsidRDefault="007779F0" w:rsidP="007779F0">
            <w:pPr>
              <w:pStyle w:val="Textoindependiente"/>
              <w:spacing w:before="7"/>
              <w:ind w:left="35"/>
              <w:jc w:val="center"/>
              <w:rPr>
                <w:rFonts w:ascii="Arial Narrow" w:hAnsi="Arial Narrow"/>
                <w:sz w:val="16"/>
                <w:szCs w:val="16"/>
                <w:lang w:val="es-CO"/>
              </w:rPr>
            </w:pPr>
          </w:p>
        </w:tc>
      </w:tr>
      <w:tr w:rsidR="004E76F5" w:rsidRPr="007779F0" w14:paraId="59C15D97" w14:textId="77777777" w:rsidTr="00B95628">
        <w:trPr>
          <w:trHeight w:val="290"/>
        </w:trPr>
        <w:tc>
          <w:tcPr>
            <w:tcW w:w="279" w:type="pct"/>
            <w:shd w:val="clear" w:color="auto" w:fill="auto"/>
            <w:vAlign w:val="center"/>
          </w:tcPr>
          <w:p w14:paraId="027A5461" w14:textId="6A304CD5"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5</w:t>
            </w:r>
          </w:p>
        </w:tc>
        <w:tc>
          <w:tcPr>
            <w:tcW w:w="2817" w:type="pct"/>
            <w:gridSpan w:val="3"/>
            <w:shd w:val="clear" w:color="auto" w:fill="auto"/>
            <w:vAlign w:val="center"/>
          </w:tcPr>
          <w:p w14:paraId="2A03AE49" w14:textId="6110944A" w:rsidR="004E76F5" w:rsidRPr="007779F0" w:rsidRDefault="004E76F5"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ESTUDIO DEL SECTOR</w:t>
            </w:r>
          </w:p>
        </w:tc>
        <w:tc>
          <w:tcPr>
            <w:tcW w:w="1410" w:type="pct"/>
            <w:gridSpan w:val="2"/>
            <w:shd w:val="clear" w:color="auto" w:fill="auto"/>
            <w:vAlign w:val="center"/>
          </w:tcPr>
          <w:p w14:paraId="6A41DDF7" w14:textId="35664360" w:rsidR="004E76F5" w:rsidRPr="007779F0" w:rsidRDefault="004E76F5"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7BED4D74" w14:textId="77777777" w:rsidR="004E76F5" w:rsidRPr="007779F0" w:rsidRDefault="004E76F5" w:rsidP="007779F0">
            <w:pPr>
              <w:pStyle w:val="Textoindependiente"/>
              <w:spacing w:before="7"/>
              <w:ind w:left="35"/>
              <w:jc w:val="center"/>
              <w:rPr>
                <w:rFonts w:ascii="Arial Narrow" w:hAnsi="Arial Narrow"/>
                <w:sz w:val="16"/>
                <w:szCs w:val="16"/>
                <w:lang w:val="es-CO"/>
              </w:rPr>
            </w:pPr>
          </w:p>
        </w:tc>
      </w:tr>
      <w:tr w:rsidR="004E76F5" w:rsidRPr="007779F0" w14:paraId="5BEE6A2B" w14:textId="77777777" w:rsidTr="00B95628">
        <w:trPr>
          <w:trHeight w:val="290"/>
        </w:trPr>
        <w:tc>
          <w:tcPr>
            <w:tcW w:w="279" w:type="pct"/>
            <w:shd w:val="clear" w:color="auto" w:fill="auto"/>
            <w:vAlign w:val="center"/>
          </w:tcPr>
          <w:p w14:paraId="35A588B6" w14:textId="5132AD1F"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6</w:t>
            </w:r>
          </w:p>
        </w:tc>
        <w:tc>
          <w:tcPr>
            <w:tcW w:w="2817" w:type="pct"/>
            <w:gridSpan w:val="3"/>
            <w:shd w:val="clear" w:color="auto" w:fill="auto"/>
            <w:vAlign w:val="center"/>
          </w:tcPr>
          <w:p w14:paraId="2A7A8782" w14:textId="57C6CD0F" w:rsidR="004E76F5" w:rsidRPr="007779F0" w:rsidRDefault="004E76F5" w:rsidP="007779F0">
            <w:pPr>
              <w:pStyle w:val="Textoindependiente"/>
              <w:spacing w:before="7"/>
              <w:ind w:left="34"/>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ESTUDIO Y DOCUMENTOS PREVIOS, ANEXO MATRIZ DE RIESGO Y ESTUDIO PREVIO</w:t>
            </w:r>
          </w:p>
        </w:tc>
        <w:tc>
          <w:tcPr>
            <w:tcW w:w="1410" w:type="pct"/>
            <w:gridSpan w:val="2"/>
            <w:shd w:val="clear" w:color="auto" w:fill="auto"/>
            <w:vAlign w:val="center"/>
          </w:tcPr>
          <w:p w14:paraId="39AD5474" w14:textId="77777777" w:rsidR="004E76F5" w:rsidRPr="007779F0" w:rsidRDefault="004E76F5"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498DB1E5" w14:textId="77777777" w:rsidR="004E76F5" w:rsidRPr="007779F0" w:rsidRDefault="004E76F5" w:rsidP="007779F0">
            <w:pPr>
              <w:pStyle w:val="Textoindependiente"/>
              <w:spacing w:before="7"/>
              <w:ind w:left="35"/>
              <w:jc w:val="center"/>
              <w:rPr>
                <w:rFonts w:ascii="Arial Narrow" w:hAnsi="Arial Narrow"/>
                <w:sz w:val="16"/>
                <w:szCs w:val="16"/>
                <w:lang w:val="es-CO"/>
              </w:rPr>
            </w:pPr>
          </w:p>
        </w:tc>
      </w:tr>
      <w:tr w:rsidR="004E76F5" w:rsidRPr="007779F0" w14:paraId="64D09AB8" w14:textId="77777777" w:rsidTr="00B95628">
        <w:trPr>
          <w:trHeight w:val="290"/>
        </w:trPr>
        <w:tc>
          <w:tcPr>
            <w:tcW w:w="279" w:type="pct"/>
            <w:shd w:val="clear" w:color="auto" w:fill="auto"/>
            <w:vAlign w:val="center"/>
          </w:tcPr>
          <w:p w14:paraId="646BD480" w14:textId="49861B07"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7</w:t>
            </w:r>
          </w:p>
        </w:tc>
        <w:tc>
          <w:tcPr>
            <w:tcW w:w="2817" w:type="pct"/>
            <w:gridSpan w:val="3"/>
            <w:shd w:val="clear" w:color="auto" w:fill="auto"/>
            <w:vAlign w:val="center"/>
          </w:tcPr>
          <w:p w14:paraId="17C42D63" w14:textId="77777777" w:rsidR="004E76F5" w:rsidRPr="007779F0" w:rsidRDefault="004E76F5" w:rsidP="007779F0">
            <w:pPr>
              <w:pStyle w:val="Textoindependiente"/>
              <w:spacing w:before="7"/>
              <w:ind w:left="34"/>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INVITACION A PRESENTAR PROPUESTA</w:t>
            </w:r>
          </w:p>
        </w:tc>
        <w:tc>
          <w:tcPr>
            <w:tcW w:w="1410" w:type="pct"/>
            <w:gridSpan w:val="2"/>
            <w:shd w:val="clear" w:color="auto" w:fill="auto"/>
            <w:vAlign w:val="center"/>
          </w:tcPr>
          <w:p w14:paraId="5C0DDE3E" w14:textId="77777777" w:rsidR="004E76F5" w:rsidRPr="007779F0" w:rsidRDefault="004E76F5"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1B13E1F8" w14:textId="77777777" w:rsidR="004E76F5" w:rsidRPr="007779F0" w:rsidRDefault="004E76F5" w:rsidP="007779F0">
            <w:pPr>
              <w:pStyle w:val="Textoindependiente"/>
              <w:spacing w:before="7"/>
              <w:ind w:left="35"/>
              <w:jc w:val="center"/>
              <w:rPr>
                <w:rFonts w:ascii="Arial Narrow" w:hAnsi="Arial Narrow"/>
                <w:sz w:val="16"/>
                <w:szCs w:val="16"/>
                <w:lang w:val="es-CO"/>
              </w:rPr>
            </w:pPr>
          </w:p>
        </w:tc>
      </w:tr>
      <w:tr w:rsidR="004E76F5" w:rsidRPr="007779F0" w14:paraId="0936874B" w14:textId="77777777" w:rsidTr="007779F0">
        <w:trPr>
          <w:trHeight w:val="285"/>
        </w:trPr>
        <w:tc>
          <w:tcPr>
            <w:tcW w:w="5000" w:type="pct"/>
            <w:gridSpan w:val="7"/>
            <w:shd w:val="clear" w:color="auto" w:fill="BFBFBF" w:themeFill="background1" w:themeFillShade="BF"/>
            <w:vAlign w:val="center"/>
          </w:tcPr>
          <w:p w14:paraId="31CC6474" w14:textId="77777777" w:rsidR="004E76F5" w:rsidRPr="007779F0" w:rsidRDefault="004E76F5" w:rsidP="0083277F">
            <w:pPr>
              <w:pStyle w:val="Textoindependiente"/>
              <w:spacing w:before="7"/>
              <w:jc w:val="center"/>
              <w:rPr>
                <w:rFonts w:ascii="Arial Narrow" w:hAnsi="Arial Narrow"/>
                <w:sz w:val="16"/>
                <w:szCs w:val="16"/>
                <w:lang w:val="es-CO"/>
              </w:rPr>
            </w:pPr>
            <w:r w:rsidRPr="007779F0">
              <w:rPr>
                <w:rFonts w:ascii="Arial Narrow" w:hAnsi="Arial Narrow"/>
                <w:b/>
                <w:sz w:val="16"/>
                <w:szCs w:val="16"/>
                <w:lang w:val="es-CO"/>
              </w:rPr>
              <w:t>ETAPA CONTRACTUAL</w:t>
            </w:r>
          </w:p>
        </w:tc>
      </w:tr>
      <w:tr w:rsidR="004E76F5" w:rsidRPr="007779F0" w14:paraId="3FDF433B" w14:textId="77777777" w:rsidTr="00B95628">
        <w:trPr>
          <w:trHeight w:val="275"/>
        </w:trPr>
        <w:tc>
          <w:tcPr>
            <w:tcW w:w="279" w:type="pct"/>
            <w:shd w:val="clear" w:color="auto" w:fill="auto"/>
            <w:vAlign w:val="center"/>
          </w:tcPr>
          <w:p w14:paraId="0BF0F0DC" w14:textId="2D4A9077"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8</w:t>
            </w:r>
          </w:p>
        </w:tc>
        <w:tc>
          <w:tcPr>
            <w:tcW w:w="2814" w:type="pct"/>
            <w:gridSpan w:val="2"/>
            <w:shd w:val="clear" w:color="auto" w:fill="auto"/>
            <w:vAlign w:val="center"/>
          </w:tcPr>
          <w:p w14:paraId="3554ECA2"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PROPUESTA DE PRESTACIÓN DE SERVICIOS</w:t>
            </w:r>
          </w:p>
        </w:tc>
        <w:tc>
          <w:tcPr>
            <w:tcW w:w="1413" w:type="pct"/>
            <w:gridSpan w:val="3"/>
            <w:shd w:val="clear" w:color="auto" w:fill="auto"/>
            <w:vAlign w:val="center"/>
          </w:tcPr>
          <w:p w14:paraId="1606CBFC"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Propuesta del proponente debidamente firmada</w:t>
            </w:r>
          </w:p>
        </w:tc>
        <w:tc>
          <w:tcPr>
            <w:tcW w:w="494" w:type="pct"/>
            <w:shd w:val="clear" w:color="auto" w:fill="auto"/>
            <w:vAlign w:val="center"/>
          </w:tcPr>
          <w:p w14:paraId="1DCC40D1"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15734514" w14:textId="77777777" w:rsidTr="00B95628">
        <w:trPr>
          <w:trHeight w:val="290"/>
        </w:trPr>
        <w:tc>
          <w:tcPr>
            <w:tcW w:w="279" w:type="pct"/>
            <w:shd w:val="clear" w:color="auto" w:fill="auto"/>
            <w:vAlign w:val="center"/>
          </w:tcPr>
          <w:p w14:paraId="7322F5D6" w14:textId="26243579"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9</w:t>
            </w:r>
          </w:p>
        </w:tc>
        <w:tc>
          <w:tcPr>
            <w:tcW w:w="2814" w:type="pct"/>
            <w:gridSpan w:val="2"/>
            <w:shd w:val="clear" w:color="auto" w:fill="auto"/>
            <w:vAlign w:val="center"/>
          </w:tcPr>
          <w:p w14:paraId="1F3E16EB"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FORMATO ÚNICO DE HOJA DE VIDA (SIGEP II) ACTUALIZADA Y VALIDADA</w:t>
            </w:r>
          </w:p>
        </w:tc>
        <w:tc>
          <w:tcPr>
            <w:tcW w:w="1413" w:type="pct"/>
            <w:gridSpan w:val="3"/>
            <w:shd w:val="clear" w:color="auto" w:fill="auto"/>
            <w:vAlign w:val="center"/>
          </w:tcPr>
          <w:p w14:paraId="2C01F8BC"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Hoja de vida firmada con fecha actualizada</w:t>
            </w:r>
          </w:p>
        </w:tc>
        <w:tc>
          <w:tcPr>
            <w:tcW w:w="494" w:type="pct"/>
            <w:shd w:val="clear" w:color="auto" w:fill="auto"/>
            <w:vAlign w:val="center"/>
          </w:tcPr>
          <w:p w14:paraId="62B00316"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66E0EA33" w14:textId="77777777" w:rsidTr="00B95628">
        <w:trPr>
          <w:trHeight w:val="290"/>
        </w:trPr>
        <w:tc>
          <w:tcPr>
            <w:tcW w:w="279" w:type="pct"/>
            <w:shd w:val="clear" w:color="auto" w:fill="auto"/>
            <w:vAlign w:val="center"/>
          </w:tcPr>
          <w:p w14:paraId="022DBAD4" w14:textId="444651EC"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10</w:t>
            </w:r>
          </w:p>
        </w:tc>
        <w:tc>
          <w:tcPr>
            <w:tcW w:w="2814" w:type="pct"/>
            <w:gridSpan w:val="2"/>
            <w:shd w:val="clear" w:color="auto" w:fill="auto"/>
            <w:vAlign w:val="center"/>
          </w:tcPr>
          <w:p w14:paraId="2F651116" w14:textId="56242904"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FOTOCOPIA DE LA CÉDULA DE CIUDADANÍA – PERSONA NATURAL Y/O REPRESENTANTE LEGAL PERSONA JURI</w:t>
            </w:r>
            <w:r>
              <w:rPr>
                <w:rFonts w:ascii="Arial Narrow" w:hAnsi="Arial Narrow"/>
                <w:spacing w:val="-1"/>
                <w:w w:val="90"/>
                <w:sz w:val="16"/>
                <w:szCs w:val="16"/>
                <w:lang w:val="es-CO"/>
              </w:rPr>
              <w:t>DI</w:t>
            </w:r>
            <w:r w:rsidRPr="007779F0">
              <w:rPr>
                <w:rFonts w:ascii="Arial Narrow" w:hAnsi="Arial Narrow"/>
                <w:spacing w:val="-1"/>
                <w:w w:val="90"/>
                <w:sz w:val="16"/>
                <w:szCs w:val="16"/>
                <w:lang w:val="es-CO"/>
              </w:rPr>
              <w:t>CA</w:t>
            </w:r>
          </w:p>
        </w:tc>
        <w:tc>
          <w:tcPr>
            <w:tcW w:w="1413" w:type="pct"/>
            <w:gridSpan w:val="3"/>
            <w:shd w:val="clear" w:color="auto" w:fill="auto"/>
            <w:vAlign w:val="center"/>
          </w:tcPr>
          <w:p w14:paraId="534D4A11"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por ambas caras y que sea legible</w:t>
            </w:r>
          </w:p>
        </w:tc>
        <w:tc>
          <w:tcPr>
            <w:tcW w:w="494" w:type="pct"/>
            <w:shd w:val="clear" w:color="auto" w:fill="auto"/>
            <w:vAlign w:val="center"/>
          </w:tcPr>
          <w:p w14:paraId="571F4D2F"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5F101B4B" w14:textId="77777777" w:rsidTr="00B95628">
        <w:trPr>
          <w:trHeight w:val="290"/>
        </w:trPr>
        <w:tc>
          <w:tcPr>
            <w:tcW w:w="279" w:type="pct"/>
            <w:shd w:val="clear" w:color="auto" w:fill="auto"/>
            <w:vAlign w:val="center"/>
          </w:tcPr>
          <w:p w14:paraId="5D859678" w14:textId="58C1B1E9"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11</w:t>
            </w:r>
          </w:p>
        </w:tc>
        <w:tc>
          <w:tcPr>
            <w:tcW w:w="2814" w:type="pct"/>
            <w:gridSpan w:val="2"/>
            <w:shd w:val="clear" w:color="auto" w:fill="auto"/>
            <w:vAlign w:val="center"/>
          </w:tcPr>
          <w:p w14:paraId="68EA61AB"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FOTOCOPIA DE LA TARJETA PROFESIONAL (FECHA DE EXPEDICIÓN) (CUANDO APLIQUE)</w:t>
            </w:r>
          </w:p>
        </w:tc>
        <w:tc>
          <w:tcPr>
            <w:tcW w:w="1413" w:type="pct"/>
            <w:gridSpan w:val="3"/>
            <w:shd w:val="clear" w:color="auto" w:fill="auto"/>
            <w:vAlign w:val="center"/>
          </w:tcPr>
          <w:p w14:paraId="02B1C26E"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por ambas caras y que sea legible</w:t>
            </w:r>
          </w:p>
        </w:tc>
        <w:tc>
          <w:tcPr>
            <w:tcW w:w="494" w:type="pct"/>
            <w:shd w:val="clear" w:color="auto" w:fill="auto"/>
            <w:vAlign w:val="center"/>
          </w:tcPr>
          <w:p w14:paraId="787C9940"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20DB9079" w14:textId="77777777" w:rsidTr="00B95628">
        <w:trPr>
          <w:trHeight w:val="290"/>
        </w:trPr>
        <w:tc>
          <w:tcPr>
            <w:tcW w:w="279" w:type="pct"/>
            <w:shd w:val="clear" w:color="auto" w:fill="auto"/>
            <w:vAlign w:val="center"/>
          </w:tcPr>
          <w:p w14:paraId="07F40482" w14:textId="19D3160F"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12</w:t>
            </w:r>
          </w:p>
        </w:tc>
        <w:tc>
          <w:tcPr>
            <w:tcW w:w="2814" w:type="pct"/>
            <w:gridSpan w:val="2"/>
            <w:shd w:val="clear" w:color="auto" w:fill="auto"/>
            <w:vAlign w:val="center"/>
          </w:tcPr>
          <w:p w14:paraId="375DB729"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ANTECEDENTES PROFESIONALES (CUANDO APLIQUE)</w:t>
            </w:r>
          </w:p>
        </w:tc>
        <w:tc>
          <w:tcPr>
            <w:tcW w:w="1413" w:type="pct"/>
            <w:gridSpan w:val="3"/>
            <w:shd w:val="clear" w:color="auto" w:fill="auto"/>
            <w:vAlign w:val="center"/>
          </w:tcPr>
          <w:p w14:paraId="214861C2"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tc>
        <w:tc>
          <w:tcPr>
            <w:tcW w:w="494" w:type="pct"/>
            <w:shd w:val="clear" w:color="auto" w:fill="auto"/>
            <w:vAlign w:val="center"/>
          </w:tcPr>
          <w:p w14:paraId="70DB1C5A"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1F7BDDCE" w14:textId="77777777" w:rsidTr="00B95628">
        <w:trPr>
          <w:trHeight w:val="290"/>
        </w:trPr>
        <w:tc>
          <w:tcPr>
            <w:tcW w:w="279" w:type="pct"/>
            <w:shd w:val="clear" w:color="auto" w:fill="auto"/>
            <w:vAlign w:val="center"/>
          </w:tcPr>
          <w:p w14:paraId="22423B77" w14:textId="5201EBD4"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13</w:t>
            </w:r>
          </w:p>
        </w:tc>
        <w:tc>
          <w:tcPr>
            <w:tcW w:w="2814" w:type="pct"/>
            <w:gridSpan w:val="2"/>
            <w:shd w:val="clear" w:color="auto" w:fill="auto"/>
            <w:vAlign w:val="center"/>
          </w:tcPr>
          <w:p w14:paraId="61EFFEF9"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VIGENCIA TARJETA PROFESIONAL (CUANDO APLIQUE)</w:t>
            </w:r>
          </w:p>
        </w:tc>
        <w:tc>
          <w:tcPr>
            <w:tcW w:w="1413" w:type="pct"/>
            <w:gridSpan w:val="3"/>
            <w:shd w:val="clear" w:color="auto" w:fill="auto"/>
            <w:vAlign w:val="center"/>
          </w:tcPr>
          <w:p w14:paraId="4F157FE1"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tc>
        <w:tc>
          <w:tcPr>
            <w:tcW w:w="494" w:type="pct"/>
            <w:shd w:val="clear" w:color="auto" w:fill="auto"/>
            <w:vAlign w:val="center"/>
          </w:tcPr>
          <w:p w14:paraId="06D7CA63"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315CD88A" w14:textId="77777777" w:rsidTr="00B95628">
        <w:trPr>
          <w:trHeight w:val="290"/>
        </w:trPr>
        <w:tc>
          <w:tcPr>
            <w:tcW w:w="279" w:type="pct"/>
            <w:shd w:val="clear" w:color="auto" w:fill="auto"/>
            <w:vAlign w:val="center"/>
          </w:tcPr>
          <w:p w14:paraId="6DF8F742" w14:textId="2EC10E91"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14</w:t>
            </w:r>
          </w:p>
        </w:tc>
        <w:tc>
          <w:tcPr>
            <w:tcW w:w="2814" w:type="pct"/>
            <w:gridSpan w:val="2"/>
            <w:shd w:val="clear" w:color="auto" w:fill="auto"/>
            <w:vAlign w:val="center"/>
          </w:tcPr>
          <w:p w14:paraId="03328D80"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ANTECEDENTES DISCIPLINARIOS DE LA PROCURADURÍA GENERAL DE LA NACIÓN DE LA PERSONA JURÍDICA Y R.L. / PERSONA NATURAL</w:t>
            </w:r>
          </w:p>
        </w:tc>
        <w:tc>
          <w:tcPr>
            <w:tcW w:w="1413" w:type="pct"/>
            <w:gridSpan w:val="3"/>
            <w:shd w:val="clear" w:color="auto" w:fill="auto"/>
            <w:vAlign w:val="center"/>
          </w:tcPr>
          <w:p w14:paraId="456B17FB"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tc>
        <w:tc>
          <w:tcPr>
            <w:tcW w:w="494" w:type="pct"/>
            <w:shd w:val="clear" w:color="auto" w:fill="auto"/>
            <w:vAlign w:val="center"/>
          </w:tcPr>
          <w:p w14:paraId="3883BFAB"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383BC145" w14:textId="77777777" w:rsidTr="00B95628">
        <w:trPr>
          <w:trHeight w:val="290"/>
        </w:trPr>
        <w:tc>
          <w:tcPr>
            <w:tcW w:w="279" w:type="pct"/>
            <w:shd w:val="clear" w:color="auto" w:fill="auto"/>
            <w:vAlign w:val="center"/>
          </w:tcPr>
          <w:p w14:paraId="51EC02AB" w14:textId="3F588F64"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15</w:t>
            </w:r>
          </w:p>
        </w:tc>
        <w:tc>
          <w:tcPr>
            <w:tcW w:w="2814" w:type="pct"/>
            <w:gridSpan w:val="2"/>
            <w:shd w:val="clear" w:color="auto" w:fill="auto"/>
            <w:vAlign w:val="center"/>
          </w:tcPr>
          <w:p w14:paraId="662F4079"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RESPONSABILIDADES FISCALES DE LA CONTRALORÍA GENERAL DE LA NACIÓN DE LA PERSONA JURÍDICAY REPRESENTANTE LEGAL / PERSONA NATURAL</w:t>
            </w:r>
          </w:p>
        </w:tc>
        <w:tc>
          <w:tcPr>
            <w:tcW w:w="1413" w:type="pct"/>
            <w:gridSpan w:val="3"/>
            <w:shd w:val="clear" w:color="auto" w:fill="auto"/>
            <w:vAlign w:val="center"/>
          </w:tcPr>
          <w:p w14:paraId="3DC94071"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tc>
        <w:tc>
          <w:tcPr>
            <w:tcW w:w="494" w:type="pct"/>
            <w:shd w:val="clear" w:color="auto" w:fill="auto"/>
            <w:vAlign w:val="center"/>
          </w:tcPr>
          <w:p w14:paraId="6CBA0AC3"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4B52C1BE" w14:textId="77777777" w:rsidTr="00B95628">
        <w:trPr>
          <w:trHeight w:val="290"/>
        </w:trPr>
        <w:tc>
          <w:tcPr>
            <w:tcW w:w="279" w:type="pct"/>
            <w:shd w:val="clear" w:color="auto" w:fill="auto"/>
            <w:vAlign w:val="center"/>
          </w:tcPr>
          <w:p w14:paraId="6772333B" w14:textId="4381CA71"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16</w:t>
            </w:r>
          </w:p>
        </w:tc>
        <w:tc>
          <w:tcPr>
            <w:tcW w:w="2814" w:type="pct"/>
            <w:gridSpan w:val="2"/>
            <w:shd w:val="clear" w:color="auto" w:fill="auto"/>
            <w:vAlign w:val="center"/>
          </w:tcPr>
          <w:p w14:paraId="23243CFF"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ANTECEDENTES JUDICIALES – POLICIA – PERSONA NATURAL Y/O REPRESENTANTE LEGAL PJ</w:t>
            </w:r>
          </w:p>
        </w:tc>
        <w:tc>
          <w:tcPr>
            <w:tcW w:w="1413" w:type="pct"/>
            <w:gridSpan w:val="3"/>
            <w:shd w:val="clear" w:color="auto" w:fill="auto"/>
            <w:vAlign w:val="center"/>
          </w:tcPr>
          <w:p w14:paraId="4044BEF4"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 xml:space="preserve">Con fecha de expedición del mes del contrato, sin sanciones o multas pendientes por pagar </w:t>
            </w:r>
          </w:p>
        </w:tc>
        <w:tc>
          <w:tcPr>
            <w:tcW w:w="494" w:type="pct"/>
            <w:shd w:val="clear" w:color="auto" w:fill="auto"/>
            <w:vAlign w:val="center"/>
          </w:tcPr>
          <w:p w14:paraId="285E78F3"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60D0B0CE" w14:textId="77777777" w:rsidTr="00B95628">
        <w:trPr>
          <w:trHeight w:val="290"/>
        </w:trPr>
        <w:tc>
          <w:tcPr>
            <w:tcW w:w="279" w:type="pct"/>
            <w:shd w:val="clear" w:color="auto" w:fill="auto"/>
            <w:vAlign w:val="center"/>
          </w:tcPr>
          <w:p w14:paraId="40DF6A18" w14:textId="65402618"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17</w:t>
            </w:r>
          </w:p>
        </w:tc>
        <w:tc>
          <w:tcPr>
            <w:tcW w:w="2814" w:type="pct"/>
            <w:gridSpan w:val="2"/>
            <w:shd w:val="clear" w:color="auto" w:fill="auto"/>
            <w:vAlign w:val="center"/>
          </w:tcPr>
          <w:p w14:paraId="55F5ECEA"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REGISTRO NACIONAL DE MEDIDAS CORRECTIVAS – RNMC - POLICIA</w:t>
            </w:r>
          </w:p>
        </w:tc>
        <w:tc>
          <w:tcPr>
            <w:tcW w:w="1413" w:type="pct"/>
            <w:gridSpan w:val="3"/>
            <w:shd w:val="clear" w:color="auto" w:fill="auto"/>
            <w:vAlign w:val="center"/>
          </w:tcPr>
          <w:p w14:paraId="568EB0D0"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p w14:paraId="3B21F34E"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La consulta debe realizarse sobre la opción N°. de identificación NO sobre expedienteo comparendo.</w:t>
            </w:r>
          </w:p>
        </w:tc>
        <w:tc>
          <w:tcPr>
            <w:tcW w:w="494" w:type="pct"/>
            <w:shd w:val="clear" w:color="auto" w:fill="auto"/>
            <w:vAlign w:val="center"/>
          </w:tcPr>
          <w:p w14:paraId="207FC5B7"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651ADFDC" w14:textId="77777777" w:rsidTr="00B95628">
        <w:trPr>
          <w:trHeight w:val="290"/>
        </w:trPr>
        <w:tc>
          <w:tcPr>
            <w:tcW w:w="279" w:type="pct"/>
            <w:shd w:val="clear" w:color="auto" w:fill="auto"/>
            <w:vAlign w:val="center"/>
          </w:tcPr>
          <w:p w14:paraId="411BB8EF" w14:textId="28C82514"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18</w:t>
            </w:r>
          </w:p>
        </w:tc>
        <w:tc>
          <w:tcPr>
            <w:tcW w:w="2814" w:type="pct"/>
            <w:gridSpan w:val="2"/>
            <w:shd w:val="clear" w:color="auto" w:fill="auto"/>
            <w:vAlign w:val="center"/>
          </w:tcPr>
          <w:p w14:paraId="5F928A74"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CONSULTA DE INHABILIDADES DELITOS SEXUALES – LEY 1918 DE 2018 (POLICIA NACIONAL)</w:t>
            </w:r>
          </w:p>
        </w:tc>
        <w:tc>
          <w:tcPr>
            <w:tcW w:w="1413" w:type="pct"/>
            <w:gridSpan w:val="3"/>
            <w:shd w:val="clear" w:color="auto" w:fill="auto"/>
            <w:vAlign w:val="center"/>
          </w:tcPr>
          <w:p w14:paraId="13D677FC"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 sin sanciones o multas pendientes por pagar.</w:t>
            </w:r>
          </w:p>
          <w:p w14:paraId="25C5AAFB"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La Entidad para la cual se debe consultar es el IMDER PALMIRA NIT. 815.000.340-6.</w:t>
            </w:r>
          </w:p>
        </w:tc>
        <w:tc>
          <w:tcPr>
            <w:tcW w:w="494" w:type="pct"/>
            <w:shd w:val="clear" w:color="auto" w:fill="auto"/>
            <w:vAlign w:val="center"/>
          </w:tcPr>
          <w:p w14:paraId="2B3D2E02"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29914913" w14:textId="77777777" w:rsidTr="00B95628">
        <w:trPr>
          <w:trHeight w:val="290"/>
        </w:trPr>
        <w:tc>
          <w:tcPr>
            <w:tcW w:w="279" w:type="pct"/>
            <w:shd w:val="clear" w:color="auto" w:fill="auto"/>
            <w:vAlign w:val="center"/>
          </w:tcPr>
          <w:p w14:paraId="530AF2A8" w14:textId="73350DF5"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19</w:t>
            </w:r>
          </w:p>
        </w:tc>
        <w:tc>
          <w:tcPr>
            <w:tcW w:w="2814" w:type="pct"/>
            <w:gridSpan w:val="2"/>
            <w:shd w:val="clear" w:color="auto" w:fill="auto"/>
            <w:vAlign w:val="center"/>
          </w:tcPr>
          <w:p w14:paraId="660BFAE9" w14:textId="001C05FF"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CERTICADO DE AFILIACIÓN A SALUD (EPS)</w:t>
            </w:r>
            <w:r>
              <w:rPr>
                <w:rFonts w:ascii="Arial Narrow" w:hAnsi="Arial Narrow"/>
                <w:spacing w:val="-1"/>
                <w:w w:val="90"/>
                <w:sz w:val="16"/>
                <w:szCs w:val="16"/>
                <w:lang w:val="es-CO"/>
              </w:rPr>
              <w:t xml:space="preserve"> (PLANILLA DE PERSONA INDEPENDIENTE O EMPRESA)</w:t>
            </w:r>
          </w:p>
        </w:tc>
        <w:tc>
          <w:tcPr>
            <w:tcW w:w="1413" w:type="pct"/>
            <w:gridSpan w:val="3"/>
            <w:shd w:val="clear" w:color="auto" w:fill="auto"/>
            <w:vAlign w:val="center"/>
          </w:tcPr>
          <w:p w14:paraId="74A59B5A"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w:t>
            </w:r>
          </w:p>
          <w:p w14:paraId="1045BC51"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El certificado debe constatar que el candidato a contratista, se encuentra en estado “Independiente” y activo cotizante</w:t>
            </w:r>
          </w:p>
        </w:tc>
        <w:tc>
          <w:tcPr>
            <w:tcW w:w="494" w:type="pct"/>
            <w:shd w:val="clear" w:color="auto" w:fill="auto"/>
            <w:vAlign w:val="center"/>
          </w:tcPr>
          <w:p w14:paraId="5E562333"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00EE216D" w14:textId="77777777" w:rsidTr="00B95628">
        <w:trPr>
          <w:trHeight w:val="290"/>
        </w:trPr>
        <w:tc>
          <w:tcPr>
            <w:tcW w:w="279" w:type="pct"/>
            <w:shd w:val="clear" w:color="auto" w:fill="auto"/>
            <w:vAlign w:val="center"/>
          </w:tcPr>
          <w:p w14:paraId="45AD26CF" w14:textId="4E1EA8E8"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20</w:t>
            </w:r>
          </w:p>
        </w:tc>
        <w:tc>
          <w:tcPr>
            <w:tcW w:w="2814" w:type="pct"/>
            <w:gridSpan w:val="2"/>
            <w:shd w:val="clear" w:color="auto" w:fill="auto"/>
            <w:vAlign w:val="center"/>
          </w:tcPr>
          <w:p w14:paraId="1EB6A2ED" w14:textId="54945110"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AFILIACIÓN A PENSIÓN (AFP)</w:t>
            </w:r>
            <w:r>
              <w:rPr>
                <w:rFonts w:ascii="Arial Narrow" w:hAnsi="Arial Narrow"/>
                <w:spacing w:val="-1"/>
                <w:w w:val="90"/>
                <w:sz w:val="16"/>
                <w:szCs w:val="16"/>
                <w:lang w:val="es-CO"/>
              </w:rPr>
              <w:t xml:space="preserve"> (PLANILLA DE PERSONA INDEPENDIENTE O EMPRESA)</w:t>
            </w:r>
          </w:p>
        </w:tc>
        <w:tc>
          <w:tcPr>
            <w:tcW w:w="1413" w:type="pct"/>
            <w:gridSpan w:val="3"/>
            <w:shd w:val="clear" w:color="auto" w:fill="auto"/>
            <w:vAlign w:val="center"/>
          </w:tcPr>
          <w:p w14:paraId="5F951BC3"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del mes del contrato.</w:t>
            </w:r>
          </w:p>
        </w:tc>
        <w:tc>
          <w:tcPr>
            <w:tcW w:w="494" w:type="pct"/>
            <w:shd w:val="clear" w:color="auto" w:fill="auto"/>
            <w:vAlign w:val="center"/>
          </w:tcPr>
          <w:p w14:paraId="7656F47C"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5520F9B9" w14:textId="77777777" w:rsidTr="00B95628">
        <w:trPr>
          <w:trHeight w:val="290"/>
        </w:trPr>
        <w:tc>
          <w:tcPr>
            <w:tcW w:w="279" w:type="pct"/>
            <w:shd w:val="clear" w:color="auto" w:fill="auto"/>
            <w:vAlign w:val="center"/>
          </w:tcPr>
          <w:p w14:paraId="4A85071F" w14:textId="58F6B8B7"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lastRenderedPageBreak/>
              <w:t>21</w:t>
            </w:r>
          </w:p>
        </w:tc>
        <w:tc>
          <w:tcPr>
            <w:tcW w:w="2814" w:type="pct"/>
            <w:gridSpan w:val="2"/>
            <w:shd w:val="clear" w:color="auto" w:fill="auto"/>
            <w:vAlign w:val="center"/>
          </w:tcPr>
          <w:p w14:paraId="6C6F16C3"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DE SITUACIÓN MILITAR DEFINIDA (PARA HOMBRES HASTA LOS 50 AÑOS DE EDAD) (CUANDO APLIQUE)</w:t>
            </w:r>
          </w:p>
        </w:tc>
        <w:tc>
          <w:tcPr>
            <w:tcW w:w="1413" w:type="pct"/>
            <w:gridSpan w:val="3"/>
            <w:shd w:val="clear" w:color="auto" w:fill="auto"/>
            <w:vAlign w:val="center"/>
          </w:tcPr>
          <w:p w14:paraId="7CC92EB9"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por ambas cara y que sea legible. Para los casos de no tener la situación militar definida por el candidato a contratista, se aplicará lo dispuesto en la normativa actual que regula la materia</w:t>
            </w:r>
          </w:p>
        </w:tc>
        <w:tc>
          <w:tcPr>
            <w:tcW w:w="494" w:type="pct"/>
            <w:shd w:val="clear" w:color="auto" w:fill="auto"/>
            <w:vAlign w:val="center"/>
          </w:tcPr>
          <w:p w14:paraId="4D126106"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21D1A897" w14:textId="77777777" w:rsidTr="00B95628">
        <w:trPr>
          <w:trHeight w:val="290"/>
        </w:trPr>
        <w:tc>
          <w:tcPr>
            <w:tcW w:w="279" w:type="pct"/>
            <w:shd w:val="clear" w:color="auto" w:fill="auto"/>
            <w:vAlign w:val="center"/>
          </w:tcPr>
          <w:p w14:paraId="6D19002D" w14:textId="0C191F86"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22</w:t>
            </w:r>
          </w:p>
        </w:tc>
        <w:tc>
          <w:tcPr>
            <w:tcW w:w="2814" w:type="pct"/>
            <w:gridSpan w:val="2"/>
            <w:shd w:val="clear" w:color="auto" w:fill="auto"/>
            <w:vAlign w:val="center"/>
          </w:tcPr>
          <w:p w14:paraId="7328B39C"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O DIPLOMA DE BACHILLER</w:t>
            </w:r>
          </w:p>
        </w:tc>
        <w:tc>
          <w:tcPr>
            <w:tcW w:w="1413" w:type="pct"/>
            <w:gridSpan w:val="3"/>
            <w:shd w:val="clear" w:color="auto" w:fill="auto"/>
            <w:vAlign w:val="center"/>
          </w:tcPr>
          <w:p w14:paraId="7B7F4BD9"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legible, se puede aportar acta de grado o certificado del diploma o diploma</w:t>
            </w:r>
          </w:p>
        </w:tc>
        <w:tc>
          <w:tcPr>
            <w:tcW w:w="494" w:type="pct"/>
            <w:shd w:val="clear" w:color="auto" w:fill="auto"/>
            <w:vAlign w:val="center"/>
          </w:tcPr>
          <w:p w14:paraId="5D8DBE7D"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428DD4E3" w14:textId="77777777" w:rsidTr="00B95628">
        <w:trPr>
          <w:trHeight w:val="290"/>
        </w:trPr>
        <w:tc>
          <w:tcPr>
            <w:tcW w:w="279" w:type="pct"/>
            <w:shd w:val="clear" w:color="auto" w:fill="auto"/>
            <w:vAlign w:val="center"/>
          </w:tcPr>
          <w:p w14:paraId="033D60E8" w14:textId="3ADAFF64" w:rsidR="004E76F5" w:rsidRPr="007779F0" w:rsidRDefault="004E76F5" w:rsidP="007779F0">
            <w:pPr>
              <w:pStyle w:val="Textoindependiente"/>
              <w:spacing w:before="7"/>
              <w:ind w:left="0"/>
              <w:jc w:val="center"/>
              <w:rPr>
                <w:rFonts w:ascii="Arial Narrow" w:hAnsi="Arial Narrow"/>
                <w:spacing w:val="-1"/>
                <w:w w:val="90"/>
                <w:sz w:val="16"/>
                <w:szCs w:val="16"/>
                <w:lang w:val="es-CO"/>
              </w:rPr>
            </w:pPr>
            <w:r>
              <w:rPr>
                <w:rFonts w:ascii="Arial Narrow" w:hAnsi="Arial Narrow"/>
                <w:spacing w:val="-1"/>
                <w:w w:val="90"/>
                <w:sz w:val="16"/>
                <w:szCs w:val="16"/>
                <w:lang w:val="es-CO"/>
              </w:rPr>
              <w:t>23</w:t>
            </w:r>
          </w:p>
        </w:tc>
        <w:tc>
          <w:tcPr>
            <w:tcW w:w="2814" w:type="pct"/>
            <w:gridSpan w:val="2"/>
            <w:shd w:val="clear" w:color="auto" w:fill="auto"/>
            <w:vAlign w:val="center"/>
          </w:tcPr>
          <w:p w14:paraId="64BB52A9"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O TÍTULO PROFESIONAL (PREGRADO Y/O ESPECIALIZACIÓN Y/O MAESTRÍA Y/O PHD) (CUANDO APLIQUE)</w:t>
            </w:r>
          </w:p>
        </w:tc>
        <w:tc>
          <w:tcPr>
            <w:tcW w:w="1413" w:type="pct"/>
            <w:gridSpan w:val="3"/>
            <w:shd w:val="clear" w:color="auto" w:fill="auto"/>
            <w:vAlign w:val="center"/>
          </w:tcPr>
          <w:p w14:paraId="015F07F3"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legible, se puede aportar acta de grado o diploma.</w:t>
            </w:r>
          </w:p>
          <w:p w14:paraId="35C0A4A2"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Si el candidato a contratista, tiene distintas titulaciones, las mismas deberán ir en un solo PDF en orden cronológico de expedición.</w:t>
            </w:r>
          </w:p>
        </w:tc>
        <w:tc>
          <w:tcPr>
            <w:tcW w:w="494" w:type="pct"/>
            <w:shd w:val="clear" w:color="auto" w:fill="auto"/>
            <w:vAlign w:val="center"/>
          </w:tcPr>
          <w:p w14:paraId="3A78ACE6"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25116A28" w14:textId="77777777" w:rsidTr="00B95628">
        <w:trPr>
          <w:trHeight w:val="290"/>
        </w:trPr>
        <w:tc>
          <w:tcPr>
            <w:tcW w:w="279" w:type="pct"/>
            <w:shd w:val="clear" w:color="auto" w:fill="auto"/>
            <w:vAlign w:val="center"/>
          </w:tcPr>
          <w:p w14:paraId="562CE06E" w14:textId="7E848381"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24</w:t>
            </w:r>
          </w:p>
        </w:tc>
        <w:tc>
          <w:tcPr>
            <w:tcW w:w="2814" w:type="pct"/>
            <w:gridSpan w:val="2"/>
            <w:shd w:val="clear" w:color="auto" w:fill="auto"/>
            <w:vAlign w:val="center"/>
          </w:tcPr>
          <w:p w14:paraId="12AABF3E" w14:textId="77016D6B"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CERTIFICADOS DE EXPERIENCIA (QUE SE DEMUESTRE LA EXPERIENCIA REQUERIDA PARA LA EJECUCIÓN DEL OBJETO CONTRACTUAL</w:t>
            </w:r>
            <w:r>
              <w:rPr>
                <w:rFonts w:ascii="Arial Narrow" w:hAnsi="Arial Narrow"/>
                <w:spacing w:val="-1"/>
                <w:w w:val="90"/>
                <w:sz w:val="16"/>
                <w:szCs w:val="16"/>
                <w:lang w:val="es-CO"/>
              </w:rPr>
              <w:t>, PERSONA NATURAL O JURIDICA</w:t>
            </w:r>
            <w:r w:rsidRPr="007779F0">
              <w:rPr>
                <w:rFonts w:ascii="Arial Narrow" w:hAnsi="Arial Narrow"/>
                <w:spacing w:val="-1"/>
                <w:w w:val="90"/>
                <w:sz w:val="16"/>
                <w:szCs w:val="16"/>
                <w:lang w:val="es-CO"/>
              </w:rPr>
              <w:t>.</w:t>
            </w:r>
          </w:p>
        </w:tc>
        <w:tc>
          <w:tcPr>
            <w:tcW w:w="1413" w:type="pct"/>
            <w:gridSpan w:val="3"/>
            <w:shd w:val="clear" w:color="auto" w:fill="auto"/>
            <w:vAlign w:val="center"/>
          </w:tcPr>
          <w:p w14:paraId="3B777ADA"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Documentos legibles y en un solo PDF.</w:t>
            </w:r>
          </w:p>
        </w:tc>
        <w:tc>
          <w:tcPr>
            <w:tcW w:w="494" w:type="pct"/>
            <w:shd w:val="clear" w:color="auto" w:fill="auto"/>
            <w:vAlign w:val="center"/>
          </w:tcPr>
          <w:p w14:paraId="71B0C20D"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470BDB9D" w14:textId="77777777" w:rsidTr="00B95628">
        <w:trPr>
          <w:trHeight w:val="290"/>
        </w:trPr>
        <w:tc>
          <w:tcPr>
            <w:tcW w:w="279" w:type="pct"/>
            <w:shd w:val="clear" w:color="auto" w:fill="auto"/>
            <w:vAlign w:val="center"/>
          </w:tcPr>
          <w:p w14:paraId="282236B5" w14:textId="6E1ADF57"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25</w:t>
            </w:r>
          </w:p>
        </w:tc>
        <w:tc>
          <w:tcPr>
            <w:tcW w:w="2814" w:type="pct"/>
            <w:gridSpan w:val="2"/>
            <w:shd w:val="clear" w:color="auto" w:fill="auto"/>
            <w:vAlign w:val="center"/>
          </w:tcPr>
          <w:p w14:paraId="43997DBE"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FOTOCOPIA DEL REGISTRO ÚNICO TRIBUTARIO (RUT)</w:t>
            </w:r>
          </w:p>
        </w:tc>
        <w:tc>
          <w:tcPr>
            <w:tcW w:w="1413" w:type="pct"/>
            <w:gridSpan w:val="3"/>
            <w:shd w:val="clear" w:color="auto" w:fill="auto"/>
            <w:vAlign w:val="center"/>
          </w:tcPr>
          <w:p w14:paraId="7279C081"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Documentos legible, con fechas de generación del presente año, que cuente con las actividades económicas actualizada y correspondientes al objeto y actividades a desarrollar en el marco de la ejecución del contrato que se suscribirá</w:t>
            </w:r>
          </w:p>
        </w:tc>
        <w:tc>
          <w:tcPr>
            <w:tcW w:w="494" w:type="pct"/>
            <w:shd w:val="clear" w:color="auto" w:fill="auto"/>
            <w:vAlign w:val="center"/>
          </w:tcPr>
          <w:p w14:paraId="43DB16F0"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1C7109E1" w14:textId="77777777" w:rsidTr="00B95628">
        <w:trPr>
          <w:trHeight w:val="290"/>
        </w:trPr>
        <w:tc>
          <w:tcPr>
            <w:tcW w:w="279" w:type="pct"/>
            <w:shd w:val="clear" w:color="auto" w:fill="auto"/>
            <w:vAlign w:val="center"/>
          </w:tcPr>
          <w:p w14:paraId="2CF4FB7D" w14:textId="17F6F3EF"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26</w:t>
            </w:r>
          </w:p>
        </w:tc>
        <w:tc>
          <w:tcPr>
            <w:tcW w:w="2814" w:type="pct"/>
            <w:gridSpan w:val="2"/>
            <w:shd w:val="clear" w:color="auto" w:fill="auto"/>
            <w:vAlign w:val="center"/>
          </w:tcPr>
          <w:p w14:paraId="4D60C200"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EXAMÉN MÉDICO OCUPACIONAL (VIGENTE 3 AÑOS)</w:t>
            </w:r>
          </w:p>
        </w:tc>
        <w:tc>
          <w:tcPr>
            <w:tcW w:w="1413" w:type="pct"/>
            <w:gridSpan w:val="3"/>
            <w:shd w:val="clear" w:color="auto" w:fill="auto"/>
            <w:vAlign w:val="center"/>
          </w:tcPr>
          <w:p w14:paraId="13FF60CE"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expediente no mayor a 3 años.</w:t>
            </w:r>
          </w:p>
          <w:p w14:paraId="47317A67"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respecto a la vigencia, se evaluará cada caso en específico aplicando lo establecido en el artículo 2.2.4.2.2.18 del Decreto 1072 de 2015.</w:t>
            </w:r>
          </w:p>
        </w:tc>
        <w:tc>
          <w:tcPr>
            <w:tcW w:w="494" w:type="pct"/>
            <w:shd w:val="clear" w:color="auto" w:fill="auto"/>
            <w:vAlign w:val="center"/>
          </w:tcPr>
          <w:p w14:paraId="5031AAC4"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15E231AB" w14:textId="77777777" w:rsidTr="00B95628">
        <w:trPr>
          <w:trHeight w:val="290"/>
        </w:trPr>
        <w:tc>
          <w:tcPr>
            <w:tcW w:w="279" w:type="pct"/>
            <w:shd w:val="clear" w:color="auto" w:fill="auto"/>
            <w:vAlign w:val="center"/>
          </w:tcPr>
          <w:p w14:paraId="3794CD10" w14:textId="77F8DDE1"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27</w:t>
            </w:r>
          </w:p>
        </w:tc>
        <w:tc>
          <w:tcPr>
            <w:tcW w:w="2814" w:type="pct"/>
            <w:gridSpan w:val="2"/>
            <w:shd w:val="clear" w:color="auto" w:fill="auto"/>
            <w:vAlign w:val="center"/>
          </w:tcPr>
          <w:p w14:paraId="628BADDC"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CERTIFICACIÓN BANCARIA</w:t>
            </w:r>
          </w:p>
        </w:tc>
        <w:tc>
          <w:tcPr>
            <w:tcW w:w="1413" w:type="pct"/>
            <w:gridSpan w:val="3"/>
            <w:shd w:val="clear" w:color="auto" w:fill="auto"/>
            <w:vAlign w:val="center"/>
          </w:tcPr>
          <w:p w14:paraId="2399C2F7"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Con fecha de expedición no mayor a 30 días calendario</w:t>
            </w:r>
          </w:p>
        </w:tc>
        <w:tc>
          <w:tcPr>
            <w:tcW w:w="494" w:type="pct"/>
            <w:shd w:val="clear" w:color="auto" w:fill="auto"/>
            <w:vAlign w:val="center"/>
          </w:tcPr>
          <w:p w14:paraId="5CD942BD"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5F7E7B73" w14:textId="77777777" w:rsidTr="00B95628">
        <w:trPr>
          <w:trHeight w:val="290"/>
        </w:trPr>
        <w:tc>
          <w:tcPr>
            <w:tcW w:w="279" w:type="pct"/>
            <w:shd w:val="clear" w:color="auto" w:fill="auto"/>
            <w:vAlign w:val="center"/>
          </w:tcPr>
          <w:p w14:paraId="21981AE8" w14:textId="2164FA93"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28</w:t>
            </w:r>
          </w:p>
        </w:tc>
        <w:tc>
          <w:tcPr>
            <w:tcW w:w="2814" w:type="pct"/>
            <w:gridSpan w:val="2"/>
            <w:shd w:val="clear" w:color="auto" w:fill="auto"/>
            <w:vAlign w:val="center"/>
          </w:tcPr>
          <w:p w14:paraId="634CE915"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PANTALLAZO DEL REGISTRO EN EL SECOP II</w:t>
            </w:r>
          </w:p>
        </w:tc>
        <w:tc>
          <w:tcPr>
            <w:tcW w:w="1413" w:type="pct"/>
            <w:gridSpan w:val="3"/>
            <w:shd w:val="clear" w:color="auto" w:fill="auto"/>
            <w:vAlign w:val="center"/>
          </w:tcPr>
          <w:p w14:paraId="1896AA51"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en PDF, donde se constate que el proponente se encuentra registrado en el SECOP II, plataforma donde se aprobará el contrato.</w:t>
            </w:r>
          </w:p>
          <w:p w14:paraId="6710972D"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En este pantallazo deberá ser visible la fecha de toma de la foto.</w:t>
            </w:r>
          </w:p>
          <w:p w14:paraId="02848A92"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 xml:space="preserve">Verificar que se haya terminado el proceso, se ha identificado que en ocasiones quedan en la etapa de pre registro y no finalizan en su totalidad. </w:t>
            </w:r>
          </w:p>
        </w:tc>
        <w:tc>
          <w:tcPr>
            <w:tcW w:w="494" w:type="pct"/>
            <w:shd w:val="clear" w:color="auto" w:fill="auto"/>
            <w:vAlign w:val="center"/>
          </w:tcPr>
          <w:p w14:paraId="31C4A1C3"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241202D0" w14:textId="77777777" w:rsidTr="00B95628">
        <w:trPr>
          <w:trHeight w:val="290"/>
        </w:trPr>
        <w:tc>
          <w:tcPr>
            <w:tcW w:w="279" w:type="pct"/>
            <w:shd w:val="clear" w:color="auto" w:fill="auto"/>
            <w:vAlign w:val="center"/>
          </w:tcPr>
          <w:p w14:paraId="1252D1CF" w14:textId="39ED9A5E"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29</w:t>
            </w:r>
          </w:p>
        </w:tc>
        <w:tc>
          <w:tcPr>
            <w:tcW w:w="2814" w:type="pct"/>
            <w:gridSpan w:val="2"/>
            <w:shd w:val="clear" w:color="auto" w:fill="auto"/>
            <w:vAlign w:val="center"/>
          </w:tcPr>
          <w:p w14:paraId="0E479C50"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CERTIFICACIÓN DEL REGISTRO DE DEUDORES  ALIMENTARIOS MOROSOS (REDAM)</w:t>
            </w:r>
          </w:p>
        </w:tc>
        <w:tc>
          <w:tcPr>
            <w:tcW w:w="1413" w:type="pct"/>
            <w:gridSpan w:val="3"/>
            <w:shd w:val="clear" w:color="auto" w:fill="auto"/>
            <w:vAlign w:val="center"/>
          </w:tcPr>
          <w:p w14:paraId="6C445FAF"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Ingresar a la página web:</w:t>
            </w:r>
          </w:p>
          <w:p w14:paraId="1617A660" w14:textId="77777777" w:rsidR="004E76F5" w:rsidRPr="007779F0" w:rsidRDefault="00000000" w:rsidP="007779F0">
            <w:pPr>
              <w:pStyle w:val="Textoindependiente"/>
              <w:spacing w:before="7"/>
              <w:ind w:left="7"/>
              <w:jc w:val="both"/>
              <w:rPr>
                <w:rFonts w:ascii="Arial Narrow" w:hAnsi="Arial Narrow"/>
                <w:spacing w:val="-1"/>
                <w:w w:val="90"/>
                <w:sz w:val="16"/>
                <w:szCs w:val="16"/>
                <w:lang w:val="es-CO"/>
              </w:rPr>
            </w:pPr>
            <w:hyperlink r:id="rId16" w:history="1">
              <w:r w:rsidR="004E76F5" w:rsidRPr="007779F0">
                <w:rPr>
                  <w:rStyle w:val="Hipervnculo"/>
                  <w:rFonts w:ascii="Arial Narrow" w:hAnsi="Arial Narrow"/>
                  <w:spacing w:val="-1"/>
                  <w:w w:val="90"/>
                  <w:sz w:val="16"/>
                  <w:szCs w:val="16"/>
                  <w:lang w:val="es-CO"/>
                </w:rPr>
                <w:t>https://carpetaciudadana.and.gov.co/registrarse</w:t>
              </w:r>
            </w:hyperlink>
            <w:r w:rsidR="004E76F5" w:rsidRPr="007779F0">
              <w:rPr>
                <w:rFonts w:ascii="Arial Narrow" w:hAnsi="Arial Narrow"/>
                <w:spacing w:val="-1"/>
                <w:w w:val="90"/>
                <w:sz w:val="16"/>
                <w:szCs w:val="16"/>
                <w:lang w:val="es-CO"/>
              </w:rPr>
              <w:t xml:space="preserve"> certificado de deudores alimentarios morosos REDAM</w:t>
            </w:r>
          </w:p>
        </w:tc>
        <w:tc>
          <w:tcPr>
            <w:tcW w:w="494" w:type="pct"/>
            <w:shd w:val="clear" w:color="auto" w:fill="auto"/>
            <w:vAlign w:val="center"/>
          </w:tcPr>
          <w:p w14:paraId="245676A3"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1FEF0007" w14:textId="77777777" w:rsidTr="00B95628">
        <w:trPr>
          <w:trHeight w:val="290"/>
        </w:trPr>
        <w:tc>
          <w:tcPr>
            <w:tcW w:w="279" w:type="pct"/>
            <w:shd w:val="clear" w:color="auto" w:fill="auto"/>
            <w:vAlign w:val="center"/>
          </w:tcPr>
          <w:p w14:paraId="6202B6DC" w14:textId="6B47CE21"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30</w:t>
            </w:r>
          </w:p>
        </w:tc>
        <w:tc>
          <w:tcPr>
            <w:tcW w:w="2814" w:type="pct"/>
            <w:gridSpan w:val="2"/>
            <w:shd w:val="clear" w:color="auto" w:fill="auto"/>
            <w:vAlign w:val="center"/>
          </w:tcPr>
          <w:p w14:paraId="1D2DF2D6"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DECLARACIÓN DE BIENES Y RENTAS Y CONFLITO DE INTERÉS DE LA LEY 2013</w:t>
            </w:r>
          </w:p>
        </w:tc>
        <w:tc>
          <w:tcPr>
            <w:tcW w:w="1413" w:type="pct"/>
            <w:gridSpan w:val="3"/>
            <w:shd w:val="clear" w:color="auto" w:fill="auto"/>
            <w:vAlign w:val="center"/>
          </w:tcPr>
          <w:p w14:paraId="06C9B837"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Ingresar a la página web:</w:t>
            </w:r>
          </w:p>
          <w:p w14:paraId="03ACB980" w14:textId="77777777" w:rsidR="004E76F5" w:rsidRPr="007779F0" w:rsidRDefault="004E76F5"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https://www.funcionpublica.gov.co/fdci/login/auth?opcionDestino=LEY2013</w:t>
            </w:r>
          </w:p>
        </w:tc>
        <w:tc>
          <w:tcPr>
            <w:tcW w:w="494" w:type="pct"/>
            <w:shd w:val="clear" w:color="auto" w:fill="auto"/>
            <w:vAlign w:val="center"/>
          </w:tcPr>
          <w:p w14:paraId="14551ABA"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7CBD0562" w14:textId="77777777" w:rsidTr="00B95628">
        <w:trPr>
          <w:trHeight w:val="290"/>
        </w:trPr>
        <w:tc>
          <w:tcPr>
            <w:tcW w:w="279" w:type="pct"/>
            <w:shd w:val="clear" w:color="auto" w:fill="auto"/>
            <w:vAlign w:val="center"/>
          </w:tcPr>
          <w:p w14:paraId="2EE0D7B3" w14:textId="3CBBBADB"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31</w:t>
            </w:r>
          </w:p>
        </w:tc>
        <w:tc>
          <w:tcPr>
            <w:tcW w:w="2814" w:type="pct"/>
            <w:gridSpan w:val="2"/>
            <w:shd w:val="clear" w:color="auto" w:fill="auto"/>
            <w:vAlign w:val="center"/>
          </w:tcPr>
          <w:p w14:paraId="02BFA8A0"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CERTIFICADO O CONSTANCIA DE IDONEIDAD</w:t>
            </w:r>
          </w:p>
        </w:tc>
        <w:tc>
          <w:tcPr>
            <w:tcW w:w="1413" w:type="pct"/>
            <w:gridSpan w:val="3"/>
            <w:shd w:val="clear" w:color="auto" w:fill="auto"/>
            <w:vAlign w:val="center"/>
          </w:tcPr>
          <w:p w14:paraId="0DB4B741" w14:textId="77777777" w:rsidR="004E76F5" w:rsidRPr="007779F0" w:rsidRDefault="004E76F5" w:rsidP="007779F0">
            <w:pPr>
              <w:ind w:left="7"/>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494" w:type="pct"/>
            <w:shd w:val="clear" w:color="auto" w:fill="auto"/>
            <w:vAlign w:val="center"/>
          </w:tcPr>
          <w:p w14:paraId="68E6E3C6"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6C5B6BB7" w14:textId="77777777" w:rsidTr="00B95628">
        <w:trPr>
          <w:trHeight w:val="290"/>
        </w:trPr>
        <w:tc>
          <w:tcPr>
            <w:tcW w:w="279" w:type="pct"/>
            <w:shd w:val="clear" w:color="auto" w:fill="auto"/>
            <w:vAlign w:val="center"/>
          </w:tcPr>
          <w:p w14:paraId="7A84745D" w14:textId="08FC2892"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32</w:t>
            </w:r>
          </w:p>
        </w:tc>
        <w:tc>
          <w:tcPr>
            <w:tcW w:w="2814" w:type="pct"/>
            <w:gridSpan w:val="2"/>
            <w:shd w:val="clear" w:color="auto" w:fill="auto"/>
            <w:vAlign w:val="center"/>
          </w:tcPr>
          <w:p w14:paraId="4671060D" w14:textId="77777777" w:rsidR="004E76F5" w:rsidRPr="007779F0" w:rsidRDefault="004E76F5"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COMPLEMENTO AL CONTRATO ELECTRÓNICO</w:t>
            </w:r>
          </w:p>
        </w:tc>
        <w:tc>
          <w:tcPr>
            <w:tcW w:w="1413" w:type="pct"/>
            <w:gridSpan w:val="3"/>
            <w:shd w:val="clear" w:color="auto" w:fill="auto"/>
            <w:vAlign w:val="center"/>
          </w:tcPr>
          <w:p w14:paraId="7901FAB5" w14:textId="77777777" w:rsidR="004E76F5" w:rsidRPr="007779F0" w:rsidRDefault="004E76F5" w:rsidP="007779F0">
            <w:pPr>
              <w:ind w:left="7"/>
              <w:rPr>
                <w:rFonts w:ascii="Arial Narrow" w:hAnsi="Arial Narrow"/>
                <w:spacing w:val="-1"/>
                <w:w w:val="90"/>
                <w:sz w:val="16"/>
                <w:szCs w:val="16"/>
              </w:rPr>
            </w:pPr>
            <w:r w:rsidRPr="007779F0">
              <w:rPr>
                <w:rFonts w:ascii="Arial Narrow" w:hAnsi="Arial Narrow"/>
                <w:spacing w:val="-1"/>
                <w:w w:val="90"/>
                <w:sz w:val="16"/>
                <w:szCs w:val="16"/>
              </w:rPr>
              <w:t>Documento Interno (Contratante), solo con las firmas de revisión</w:t>
            </w:r>
          </w:p>
        </w:tc>
        <w:tc>
          <w:tcPr>
            <w:tcW w:w="494" w:type="pct"/>
            <w:shd w:val="clear" w:color="auto" w:fill="auto"/>
            <w:vAlign w:val="center"/>
          </w:tcPr>
          <w:p w14:paraId="5BFBF7B9" w14:textId="77777777" w:rsidR="004E76F5" w:rsidRPr="007779F0" w:rsidRDefault="004E76F5" w:rsidP="007779F0">
            <w:pPr>
              <w:pStyle w:val="Textoindependiente"/>
              <w:spacing w:before="7"/>
              <w:ind w:left="31"/>
              <w:jc w:val="center"/>
              <w:rPr>
                <w:rFonts w:ascii="Arial Narrow" w:hAnsi="Arial Narrow"/>
                <w:sz w:val="16"/>
                <w:szCs w:val="16"/>
                <w:lang w:val="es-CO"/>
              </w:rPr>
            </w:pPr>
          </w:p>
        </w:tc>
      </w:tr>
      <w:tr w:rsidR="004E76F5" w:rsidRPr="007779F0" w14:paraId="5E037D26" w14:textId="77777777" w:rsidTr="007779F0">
        <w:trPr>
          <w:trHeight w:val="250"/>
        </w:trPr>
        <w:tc>
          <w:tcPr>
            <w:tcW w:w="5000" w:type="pct"/>
            <w:gridSpan w:val="7"/>
            <w:shd w:val="clear" w:color="auto" w:fill="BFBFBF" w:themeFill="background1" w:themeFillShade="BF"/>
            <w:vAlign w:val="center"/>
          </w:tcPr>
          <w:p w14:paraId="0A4040D2" w14:textId="77777777" w:rsidR="004E76F5" w:rsidRPr="007779F0" w:rsidRDefault="004E76F5" w:rsidP="0083277F">
            <w:pPr>
              <w:pStyle w:val="Textoindependiente"/>
              <w:spacing w:before="7"/>
              <w:jc w:val="center"/>
              <w:rPr>
                <w:rFonts w:ascii="Arial Narrow" w:hAnsi="Arial Narrow"/>
                <w:sz w:val="16"/>
                <w:szCs w:val="16"/>
                <w:lang w:val="es-CO"/>
              </w:rPr>
            </w:pPr>
            <w:r w:rsidRPr="007779F0">
              <w:rPr>
                <w:rFonts w:ascii="Arial Narrow" w:hAnsi="Arial Narrow"/>
                <w:b/>
                <w:sz w:val="16"/>
                <w:szCs w:val="16"/>
                <w:lang w:val="es-CO"/>
              </w:rPr>
              <w:t>ETAPA POSTCONTRACTUAL</w:t>
            </w:r>
          </w:p>
        </w:tc>
      </w:tr>
      <w:tr w:rsidR="004E76F5" w:rsidRPr="007779F0" w14:paraId="098F4BC1" w14:textId="77777777" w:rsidTr="00B95628">
        <w:trPr>
          <w:trHeight w:val="290"/>
        </w:trPr>
        <w:tc>
          <w:tcPr>
            <w:tcW w:w="279" w:type="pct"/>
            <w:shd w:val="clear" w:color="auto" w:fill="auto"/>
            <w:vAlign w:val="center"/>
          </w:tcPr>
          <w:p w14:paraId="46E4F1DF" w14:textId="29D8125B" w:rsidR="004E76F5" w:rsidRPr="007779F0" w:rsidRDefault="004E76F5" w:rsidP="004E76F5">
            <w:pPr>
              <w:pStyle w:val="Textoindependiente"/>
              <w:spacing w:before="7"/>
              <w:ind w:left="0"/>
              <w:jc w:val="center"/>
              <w:rPr>
                <w:rFonts w:ascii="Arial Narrow" w:hAnsi="Arial Narrow"/>
                <w:sz w:val="16"/>
                <w:szCs w:val="16"/>
                <w:lang w:val="es-CO"/>
              </w:rPr>
            </w:pPr>
            <w:r w:rsidRPr="007779F0">
              <w:rPr>
                <w:rFonts w:ascii="Arial Narrow" w:hAnsi="Arial Narrow"/>
                <w:sz w:val="16"/>
                <w:szCs w:val="16"/>
                <w:lang w:val="es-CO"/>
              </w:rPr>
              <w:t>3</w:t>
            </w:r>
            <w:r>
              <w:rPr>
                <w:rFonts w:ascii="Arial Narrow" w:hAnsi="Arial Narrow"/>
                <w:sz w:val="16"/>
                <w:szCs w:val="16"/>
                <w:lang w:val="es-CO"/>
              </w:rPr>
              <w:t>3</w:t>
            </w:r>
          </w:p>
        </w:tc>
        <w:tc>
          <w:tcPr>
            <w:tcW w:w="2814" w:type="pct"/>
            <w:gridSpan w:val="2"/>
            <w:shd w:val="clear" w:color="auto" w:fill="auto"/>
            <w:vAlign w:val="center"/>
          </w:tcPr>
          <w:p w14:paraId="581FD466" w14:textId="77777777" w:rsidR="004E76F5" w:rsidRPr="007779F0" w:rsidRDefault="004E76F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DESIGNACIÓN DEL SUPERVISOR</w:t>
            </w:r>
          </w:p>
        </w:tc>
        <w:tc>
          <w:tcPr>
            <w:tcW w:w="1407" w:type="pct"/>
            <w:gridSpan w:val="2"/>
            <w:shd w:val="clear" w:color="auto" w:fill="auto"/>
            <w:vAlign w:val="center"/>
          </w:tcPr>
          <w:p w14:paraId="58242578" w14:textId="77777777" w:rsidR="004E76F5" w:rsidRPr="007779F0" w:rsidRDefault="004E76F5" w:rsidP="0083277F">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7DBE5351" w14:textId="77777777" w:rsidR="004E76F5" w:rsidRPr="007779F0" w:rsidRDefault="004E76F5" w:rsidP="007779F0">
            <w:pPr>
              <w:pStyle w:val="Textoindependiente"/>
              <w:spacing w:before="7"/>
              <w:ind w:left="33"/>
              <w:jc w:val="center"/>
              <w:rPr>
                <w:rFonts w:ascii="Arial Narrow" w:hAnsi="Arial Narrow"/>
                <w:sz w:val="16"/>
                <w:szCs w:val="16"/>
                <w:lang w:val="es-CO"/>
              </w:rPr>
            </w:pPr>
          </w:p>
        </w:tc>
      </w:tr>
      <w:tr w:rsidR="004E76F5" w:rsidRPr="007779F0" w14:paraId="577FE264" w14:textId="77777777" w:rsidTr="00B95628">
        <w:trPr>
          <w:trHeight w:val="290"/>
        </w:trPr>
        <w:tc>
          <w:tcPr>
            <w:tcW w:w="279" w:type="pct"/>
            <w:shd w:val="clear" w:color="auto" w:fill="auto"/>
            <w:vAlign w:val="center"/>
          </w:tcPr>
          <w:p w14:paraId="5959F25E" w14:textId="2025C20B"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34</w:t>
            </w:r>
          </w:p>
        </w:tc>
        <w:tc>
          <w:tcPr>
            <w:tcW w:w="2814" w:type="pct"/>
            <w:gridSpan w:val="2"/>
            <w:shd w:val="clear" w:color="auto" w:fill="auto"/>
            <w:vAlign w:val="center"/>
          </w:tcPr>
          <w:p w14:paraId="6AB3F662" w14:textId="77777777" w:rsidR="004E76F5" w:rsidRPr="007779F0" w:rsidRDefault="004E76F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PÓLIZA GARANTÍA ÚNICA DE CUMPLIMIENTO (SI APLICA)</w:t>
            </w:r>
          </w:p>
        </w:tc>
        <w:tc>
          <w:tcPr>
            <w:tcW w:w="1407" w:type="pct"/>
            <w:gridSpan w:val="2"/>
            <w:shd w:val="clear" w:color="auto" w:fill="auto"/>
            <w:vAlign w:val="center"/>
          </w:tcPr>
          <w:p w14:paraId="14FFFF92" w14:textId="77777777" w:rsidR="004E76F5" w:rsidRPr="007779F0" w:rsidRDefault="004E76F5" w:rsidP="0083277F">
            <w:pPr>
              <w:rPr>
                <w:rFonts w:ascii="Arial Narrow" w:hAnsi="Arial Narrow"/>
                <w:spacing w:val="-1"/>
                <w:w w:val="90"/>
                <w:sz w:val="16"/>
                <w:szCs w:val="16"/>
              </w:rPr>
            </w:pPr>
            <w:r w:rsidRPr="007779F0">
              <w:rPr>
                <w:rFonts w:ascii="Arial Narrow" w:hAnsi="Arial Narrow"/>
                <w:spacing w:val="-1"/>
                <w:w w:val="90"/>
                <w:sz w:val="16"/>
                <w:szCs w:val="16"/>
              </w:rPr>
              <w:t>Expedida por una compañía de seguros, verificar el plazo de cobertura de póliza</w:t>
            </w:r>
          </w:p>
        </w:tc>
        <w:tc>
          <w:tcPr>
            <w:tcW w:w="500" w:type="pct"/>
            <w:gridSpan w:val="2"/>
            <w:shd w:val="clear" w:color="auto" w:fill="auto"/>
            <w:vAlign w:val="center"/>
          </w:tcPr>
          <w:p w14:paraId="3BFC4215" w14:textId="77777777" w:rsidR="004E76F5" w:rsidRPr="007779F0" w:rsidRDefault="004E76F5" w:rsidP="007779F0">
            <w:pPr>
              <w:pStyle w:val="Textoindependiente"/>
              <w:spacing w:before="7"/>
              <w:ind w:left="33"/>
              <w:jc w:val="center"/>
              <w:rPr>
                <w:rFonts w:ascii="Arial Narrow" w:hAnsi="Arial Narrow"/>
                <w:sz w:val="16"/>
                <w:szCs w:val="16"/>
                <w:lang w:val="es-CO"/>
              </w:rPr>
            </w:pPr>
          </w:p>
        </w:tc>
      </w:tr>
      <w:tr w:rsidR="004E76F5" w:rsidRPr="007779F0" w14:paraId="469189EA" w14:textId="77777777" w:rsidTr="00B95628">
        <w:trPr>
          <w:trHeight w:val="290"/>
        </w:trPr>
        <w:tc>
          <w:tcPr>
            <w:tcW w:w="279" w:type="pct"/>
            <w:shd w:val="clear" w:color="auto" w:fill="auto"/>
            <w:vAlign w:val="center"/>
          </w:tcPr>
          <w:p w14:paraId="601CEA19" w14:textId="6391F603"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35</w:t>
            </w:r>
          </w:p>
        </w:tc>
        <w:tc>
          <w:tcPr>
            <w:tcW w:w="2814" w:type="pct"/>
            <w:gridSpan w:val="2"/>
            <w:shd w:val="clear" w:color="auto" w:fill="auto"/>
            <w:vAlign w:val="center"/>
          </w:tcPr>
          <w:p w14:paraId="504D9DC5" w14:textId="77777777" w:rsidR="004E76F5" w:rsidRPr="007779F0" w:rsidRDefault="004E76F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APROBACIÓN DE PÓLIZAS (SI APLICA)</w:t>
            </w:r>
          </w:p>
        </w:tc>
        <w:tc>
          <w:tcPr>
            <w:tcW w:w="1407" w:type="pct"/>
            <w:gridSpan w:val="2"/>
            <w:shd w:val="clear" w:color="auto" w:fill="auto"/>
            <w:vAlign w:val="center"/>
          </w:tcPr>
          <w:p w14:paraId="4CAA5C7E" w14:textId="77777777" w:rsidR="004E76F5" w:rsidRPr="007779F0" w:rsidRDefault="004E76F5" w:rsidP="0083277F">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3EAB2404" w14:textId="77777777" w:rsidR="004E76F5" w:rsidRPr="007779F0" w:rsidRDefault="004E76F5" w:rsidP="007779F0">
            <w:pPr>
              <w:pStyle w:val="Textoindependiente"/>
              <w:spacing w:before="7"/>
              <w:ind w:left="33"/>
              <w:jc w:val="center"/>
              <w:rPr>
                <w:rFonts w:ascii="Arial Narrow" w:hAnsi="Arial Narrow"/>
                <w:sz w:val="16"/>
                <w:szCs w:val="16"/>
                <w:lang w:val="es-CO"/>
              </w:rPr>
            </w:pPr>
          </w:p>
        </w:tc>
      </w:tr>
      <w:tr w:rsidR="004E76F5" w:rsidRPr="007779F0" w14:paraId="77666F29" w14:textId="77777777" w:rsidTr="00B95628">
        <w:trPr>
          <w:trHeight w:val="290"/>
        </w:trPr>
        <w:tc>
          <w:tcPr>
            <w:tcW w:w="279" w:type="pct"/>
            <w:shd w:val="clear" w:color="auto" w:fill="auto"/>
            <w:vAlign w:val="center"/>
          </w:tcPr>
          <w:p w14:paraId="5864B564" w14:textId="7197BF02"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36</w:t>
            </w:r>
          </w:p>
        </w:tc>
        <w:tc>
          <w:tcPr>
            <w:tcW w:w="2814" w:type="pct"/>
            <w:gridSpan w:val="2"/>
            <w:shd w:val="clear" w:color="auto" w:fill="auto"/>
            <w:vAlign w:val="center"/>
          </w:tcPr>
          <w:p w14:paraId="2A8F9FEF" w14:textId="77777777" w:rsidR="004E76F5" w:rsidRPr="007779F0" w:rsidRDefault="004E76F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EXPEDICIÓN DEL REGISTRO PRESUPUESTAL (RP)</w:t>
            </w:r>
          </w:p>
        </w:tc>
        <w:tc>
          <w:tcPr>
            <w:tcW w:w="1407" w:type="pct"/>
            <w:gridSpan w:val="2"/>
            <w:shd w:val="clear" w:color="auto" w:fill="auto"/>
            <w:vAlign w:val="center"/>
          </w:tcPr>
          <w:p w14:paraId="62F76F29" w14:textId="77777777" w:rsidR="004E76F5" w:rsidRPr="007779F0" w:rsidRDefault="004E76F5" w:rsidP="0083277F">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497061D8" w14:textId="77777777" w:rsidR="004E76F5" w:rsidRPr="007779F0" w:rsidRDefault="004E76F5" w:rsidP="007779F0">
            <w:pPr>
              <w:pStyle w:val="Textoindependiente"/>
              <w:spacing w:before="7"/>
              <w:ind w:left="33"/>
              <w:jc w:val="center"/>
              <w:rPr>
                <w:rFonts w:ascii="Arial Narrow" w:hAnsi="Arial Narrow"/>
                <w:sz w:val="16"/>
                <w:szCs w:val="16"/>
                <w:lang w:val="es-CO"/>
              </w:rPr>
            </w:pPr>
          </w:p>
        </w:tc>
      </w:tr>
      <w:tr w:rsidR="004E76F5" w:rsidRPr="007779F0" w14:paraId="3F52E48E" w14:textId="77777777" w:rsidTr="00B95628">
        <w:trPr>
          <w:trHeight w:val="290"/>
        </w:trPr>
        <w:tc>
          <w:tcPr>
            <w:tcW w:w="279" w:type="pct"/>
            <w:shd w:val="clear" w:color="auto" w:fill="auto"/>
            <w:vAlign w:val="center"/>
          </w:tcPr>
          <w:p w14:paraId="2FC373FA" w14:textId="65879B79"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37</w:t>
            </w:r>
          </w:p>
        </w:tc>
        <w:tc>
          <w:tcPr>
            <w:tcW w:w="2814" w:type="pct"/>
            <w:gridSpan w:val="2"/>
            <w:shd w:val="clear" w:color="auto" w:fill="auto"/>
            <w:vAlign w:val="center"/>
          </w:tcPr>
          <w:p w14:paraId="78450FDD" w14:textId="77777777" w:rsidR="004E76F5" w:rsidRPr="007779F0" w:rsidRDefault="004E76F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ACTA DE INICIO</w:t>
            </w:r>
          </w:p>
        </w:tc>
        <w:tc>
          <w:tcPr>
            <w:tcW w:w="1407" w:type="pct"/>
            <w:gridSpan w:val="2"/>
            <w:shd w:val="clear" w:color="auto" w:fill="auto"/>
            <w:vAlign w:val="center"/>
          </w:tcPr>
          <w:p w14:paraId="0C7E8D85" w14:textId="77777777" w:rsidR="004E76F5" w:rsidRPr="007779F0" w:rsidRDefault="004E76F5" w:rsidP="0083277F">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6E07E115" w14:textId="77777777" w:rsidR="004E76F5" w:rsidRPr="007779F0" w:rsidRDefault="004E76F5" w:rsidP="007779F0">
            <w:pPr>
              <w:pStyle w:val="Textoindependiente"/>
              <w:spacing w:before="7"/>
              <w:ind w:left="33"/>
              <w:jc w:val="center"/>
              <w:rPr>
                <w:rFonts w:ascii="Arial Narrow" w:hAnsi="Arial Narrow"/>
                <w:sz w:val="16"/>
                <w:szCs w:val="16"/>
                <w:lang w:val="es-CO"/>
              </w:rPr>
            </w:pPr>
          </w:p>
        </w:tc>
      </w:tr>
      <w:tr w:rsidR="004E76F5" w:rsidRPr="007779F0" w14:paraId="2BE411C9" w14:textId="77777777" w:rsidTr="00B95628">
        <w:trPr>
          <w:trHeight w:val="290"/>
        </w:trPr>
        <w:tc>
          <w:tcPr>
            <w:tcW w:w="279" w:type="pct"/>
            <w:shd w:val="clear" w:color="auto" w:fill="auto"/>
            <w:vAlign w:val="center"/>
          </w:tcPr>
          <w:p w14:paraId="6A16F439" w14:textId="1E645297"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38</w:t>
            </w:r>
          </w:p>
        </w:tc>
        <w:tc>
          <w:tcPr>
            <w:tcW w:w="2814" w:type="pct"/>
            <w:gridSpan w:val="2"/>
            <w:shd w:val="clear" w:color="auto" w:fill="auto"/>
            <w:vAlign w:val="center"/>
          </w:tcPr>
          <w:p w14:paraId="0DA42A58" w14:textId="77777777" w:rsidR="004E76F5" w:rsidRPr="007779F0" w:rsidRDefault="004E76F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INFORMES DE SUPERVISIÓN</w:t>
            </w:r>
          </w:p>
        </w:tc>
        <w:tc>
          <w:tcPr>
            <w:tcW w:w="1407" w:type="pct"/>
            <w:gridSpan w:val="2"/>
            <w:shd w:val="clear" w:color="auto" w:fill="auto"/>
            <w:vAlign w:val="center"/>
          </w:tcPr>
          <w:p w14:paraId="6DF91A34" w14:textId="77777777" w:rsidR="004E76F5" w:rsidRPr="007779F0" w:rsidRDefault="004E76F5" w:rsidP="0083277F">
            <w:pPr>
              <w:rPr>
                <w:rFonts w:ascii="Arial Narrow" w:hAnsi="Arial Narrow"/>
                <w:spacing w:val="-1"/>
                <w:w w:val="90"/>
                <w:sz w:val="16"/>
                <w:szCs w:val="16"/>
              </w:rPr>
            </w:pPr>
            <w:r w:rsidRPr="007779F0">
              <w:rPr>
                <w:rFonts w:ascii="Arial Narrow" w:hAnsi="Arial Narrow"/>
                <w:spacing w:val="-1"/>
                <w:w w:val="90"/>
                <w:sz w:val="16"/>
                <w:szCs w:val="16"/>
              </w:rPr>
              <w:t>Documento Interno (Contratante) uno por cada cuota a pagar</w:t>
            </w:r>
          </w:p>
        </w:tc>
        <w:tc>
          <w:tcPr>
            <w:tcW w:w="500" w:type="pct"/>
            <w:gridSpan w:val="2"/>
            <w:shd w:val="clear" w:color="auto" w:fill="auto"/>
            <w:vAlign w:val="center"/>
          </w:tcPr>
          <w:p w14:paraId="086F2B7D" w14:textId="77777777" w:rsidR="004E76F5" w:rsidRPr="007779F0" w:rsidRDefault="004E76F5" w:rsidP="007779F0">
            <w:pPr>
              <w:pStyle w:val="Textoindependiente"/>
              <w:spacing w:before="7"/>
              <w:ind w:left="33"/>
              <w:jc w:val="center"/>
              <w:rPr>
                <w:rFonts w:ascii="Arial Narrow" w:hAnsi="Arial Narrow"/>
                <w:sz w:val="16"/>
                <w:szCs w:val="16"/>
                <w:lang w:val="es-CO"/>
              </w:rPr>
            </w:pPr>
          </w:p>
        </w:tc>
      </w:tr>
      <w:tr w:rsidR="004E76F5" w:rsidRPr="007779F0" w14:paraId="41BF1B4B" w14:textId="77777777" w:rsidTr="00B95628">
        <w:trPr>
          <w:trHeight w:val="290"/>
        </w:trPr>
        <w:tc>
          <w:tcPr>
            <w:tcW w:w="279" w:type="pct"/>
            <w:shd w:val="clear" w:color="auto" w:fill="auto"/>
            <w:vAlign w:val="center"/>
          </w:tcPr>
          <w:p w14:paraId="678B0869" w14:textId="09C13856"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lastRenderedPageBreak/>
              <w:t>39</w:t>
            </w:r>
          </w:p>
        </w:tc>
        <w:tc>
          <w:tcPr>
            <w:tcW w:w="2814" w:type="pct"/>
            <w:gridSpan w:val="2"/>
            <w:shd w:val="clear" w:color="auto" w:fill="auto"/>
            <w:vAlign w:val="center"/>
          </w:tcPr>
          <w:p w14:paraId="5BCE8D6B" w14:textId="77777777" w:rsidR="004E76F5" w:rsidRPr="007779F0" w:rsidRDefault="004E76F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INFORMES DE GESTIÓN DEL CONTRATISTA</w:t>
            </w:r>
          </w:p>
        </w:tc>
        <w:tc>
          <w:tcPr>
            <w:tcW w:w="1407" w:type="pct"/>
            <w:gridSpan w:val="2"/>
            <w:shd w:val="clear" w:color="auto" w:fill="auto"/>
            <w:vAlign w:val="center"/>
          </w:tcPr>
          <w:p w14:paraId="1E142394" w14:textId="77777777" w:rsidR="004E76F5" w:rsidRPr="007779F0" w:rsidRDefault="004E76F5" w:rsidP="0083277F">
            <w:pPr>
              <w:rPr>
                <w:rFonts w:ascii="Arial Narrow" w:hAnsi="Arial Narrow"/>
                <w:spacing w:val="-1"/>
                <w:w w:val="90"/>
                <w:sz w:val="16"/>
                <w:szCs w:val="16"/>
              </w:rPr>
            </w:pPr>
            <w:r w:rsidRPr="007779F0">
              <w:rPr>
                <w:rFonts w:ascii="Arial Narrow" w:hAnsi="Arial Narrow"/>
                <w:spacing w:val="-1"/>
                <w:w w:val="90"/>
                <w:sz w:val="16"/>
                <w:szCs w:val="16"/>
              </w:rPr>
              <w:t>Informe de actividades, planilla de pago seguridad social, cuenta de cobro. Uno por cada cuota a pagar</w:t>
            </w:r>
          </w:p>
        </w:tc>
        <w:tc>
          <w:tcPr>
            <w:tcW w:w="500" w:type="pct"/>
            <w:gridSpan w:val="2"/>
            <w:shd w:val="clear" w:color="auto" w:fill="auto"/>
            <w:vAlign w:val="center"/>
          </w:tcPr>
          <w:p w14:paraId="05A5B937" w14:textId="77777777" w:rsidR="004E76F5" w:rsidRPr="007779F0" w:rsidRDefault="004E76F5" w:rsidP="007779F0">
            <w:pPr>
              <w:pStyle w:val="Textoindependiente"/>
              <w:spacing w:before="7"/>
              <w:ind w:left="33"/>
              <w:jc w:val="center"/>
              <w:rPr>
                <w:rFonts w:ascii="Arial Narrow" w:hAnsi="Arial Narrow"/>
                <w:sz w:val="16"/>
                <w:szCs w:val="16"/>
                <w:lang w:val="es-CO"/>
              </w:rPr>
            </w:pPr>
          </w:p>
        </w:tc>
      </w:tr>
      <w:tr w:rsidR="004E76F5" w:rsidRPr="007779F0" w14:paraId="50918A43" w14:textId="77777777" w:rsidTr="00B95628">
        <w:trPr>
          <w:trHeight w:val="290"/>
        </w:trPr>
        <w:tc>
          <w:tcPr>
            <w:tcW w:w="279" w:type="pct"/>
            <w:shd w:val="clear" w:color="auto" w:fill="auto"/>
            <w:vAlign w:val="center"/>
          </w:tcPr>
          <w:p w14:paraId="5B86DB72" w14:textId="549AE7AC"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40</w:t>
            </w:r>
          </w:p>
        </w:tc>
        <w:tc>
          <w:tcPr>
            <w:tcW w:w="2814" w:type="pct"/>
            <w:gridSpan w:val="2"/>
            <w:shd w:val="clear" w:color="auto" w:fill="auto"/>
            <w:vAlign w:val="center"/>
          </w:tcPr>
          <w:p w14:paraId="5F9D7E07" w14:textId="3D40201F" w:rsidR="004E76F5" w:rsidRPr="007779F0" w:rsidRDefault="004E76F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 xml:space="preserve">ADICIONES </w:t>
            </w:r>
            <w:r>
              <w:rPr>
                <w:rFonts w:ascii="Arial Narrow" w:hAnsi="Arial Narrow"/>
                <w:spacing w:val="-1"/>
                <w:w w:val="90"/>
                <w:sz w:val="16"/>
                <w:szCs w:val="16"/>
                <w:lang w:val="es-CO"/>
              </w:rPr>
              <w:t xml:space="preserve">O MODIFICACIONES </w:t>
            </w:r>
            <w:r w:rsidRPr="007779F0">
              <w:rPr>
                <w:rFonts w:ascii="Arial Narrow" w:hAnsi="Arial Narrow"/>
                <w:spacing w:val="-1"/>
                <w:w w:val="90"/>
                <w:sz w:val="16"/>
                <w:szCs w:val="16"/>
                <w:lang w:val="es-CO"/>
              </w:rPr>
              <w:t>AL CONTRATO</w:t>
            </w:r>
          </w:p>
        </w:tc>
        <w:tc>
          <w:tcPr>
            <w:tcW w:w="1407" w:type="pct"/>
            <w:gridSpan w:val="2"/>
            <w:shd w:val="clear" w:color="auto" w:fill="auto"/>
            <w:vAlign w:val="center"/>
          </w:tcPr>
          <w:p w14:paraId="37F8B5AD" w14:textId="77777777" w:rsidR="004E76F5" w:rsidRPr="007779F0" w:rsidRDefault="004E76F5" w:rsidP="0083277F">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5B5E6D3C" w14:textId="77777777" w:rsidR="004E76F5" w:rsidRPr="007779F0" w:rsidRDefault="004E76F5" w:rsidP="007779F0">
            <w:pPr>
              <w:pStyle w:val="Textoindependiente"/>
              <w:spacing w:before="7"/>
              <w:ind w:left="33"/>
              <w:jc w:val="center"/>
              <w:rPr>
                <w:rFonts w:ascii="Arial Narrow" w:hAnsi="Arial Narrow"/>
                <w:sz w:val="16"/>
                <w:szCs w:val="16"/>
                <w:lang w:val="es-CO"/>
              </w:rPr>
            </w:pPr>
          </w:p>
        </w:tc>
      </w:tr>
      <w:tr w:rsidR="004029E4" w:rsidRPr="007779F0" w14:paraId="14B50FD5" w14:textId="77777777" w:rsidTr="00B95628">
        <w:trPr>
          <w:trHeight w:val="290"/>
        </w:trPr>
        <w:tc>
          <w:tcPr>
            <w:tcW w:w="279" w:type="pct"/>
            <w:shd w:val="clear" w:color="auto" w:fill="auto"/>
            <w:vAlign w:val="center"/>
          </w:tcPr>
          <w:p w14:paraId="5B9D8424" w14:textId="012D2DBB" w:rsidR="004029E4" w:rsidRDefault="004029E4"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41</w:t>
            </w:r>
          </w:p>
        </w:tc>
        <w:tc>
          <w:tcPr>
            <w:tcW w:w="2814" w:type="pct"/>
            <w:gridSpan w:val="2"/>
            <w:shd w:val="clear" w:color="auto" w:fill="auto"/>
            <w:vAlign w:val="center"/>
          </w:tcPr>
          <w:p w14:paraId="44E349B2" w14:textId="518D5435" w:rsidR="004029E4" w:rsidRPr="007779F0" w:rsidRDefault="004029E4" w:rsidP="004E76F5">
            <w:pPr>
              <w:pStyle w:val="Textoindependiente"/>
              <w:spacing w:before="7"/>
              <w:ind w:left="0"/>
              <w:jc w:val="both"/>
              <w:rPr>
                <w:rFonts w:ascii="Arial Narrow" w:hAnsi="Arial Narrow"/>
                <w:spacing w:val="-1"/>
                <w:w w:val="90"/>
                <w:sz w:val="16"/>
                <w:szCs w:val="16"/>
                <w:lang w:val="es-CO"/>
              </w:rPr>
            </w:pPr>
            <w:r>
              <w:rPr>
                <w:rFonts w:ascii="Arial Narrow" w:hAnsi="Arial Narrow"/>
                <w:spacing w:val="-1"/>
                <w:w w:val="90"/>
                <w:sz w:val="16"/>
                <w:szCs w:val="16"/>
                <w:lang w:val="es-CO"/>
              </w:rPr>
              <w:t>SUPENSIÓN AL CONTRATO</w:t>
            </w:r>
          </w:p>
        </w:tc>
        <w:tc>
          <w:tcPr>
            <w:tcW w:w="1407" w:type="pct"/>
            <w:gridSpan w:val="2"/>
            <w:shd w:val="clear" w:color="auto" w:fill="auto"/>
            <w:vAlign w:val="center"/>
          </w:tcPr>
          <w:p w14:paraId="5E8F0BBA" w14:textId="2BC73A80" w:rsidR="004029E4" w:rsidRPr="007779F0" w:rsidRDefault="004029E4" w:rsidP="0083277F">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30C1C526" w14:textId="77777777" w:rsidR="004029E4" w:rsidRPr="007779F0" w:rsidRDefault="004029E4" w:rsidP="007779F0">
            <w:pPr>
              <w:pStyle w:val="Textoindependiente"/>
              <w:spacing w:before="7"/>
              <w:ind w:left="33"/>
              <w:jc w:val="center"/>
              <w:rPr>
                <w:rFonts w:ascii="Arial Narrow" w:hAnsi="Arial Narrow"/>
                <w:sz w:val="16"/>
                <w:szCs w:val="16"/>
                <w:lang w:val="es-CO"/>
              </w:rPr>
            </w:pPr>
          </w:p>
        </w:tc>
      </w:tr>
      <w:tr w:rsidR="004029E4" w:rsidRPr="007779F0" w14:paraId="31070733" w14:textId="77777777" w:rsidTr="00B95628">
        <w:trPr>
          <w:trHeight w:val="290"/>
        </w:trPr>
        <w:tc>
          <w:tcPr>
            <w:tcW w:w="279" w:type="pct"/>
            <w:shd w:val="clear" w:color="auto" w:fill="auto"/>
            <w:vAlign w:val="center"/>
          </w:tcPr>
          <w:p w14:paraId="1DBAA5F5" w14:textId="75ABEE04" w:rsidR="004029E4" w:rsidRDefault="004029E4"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42</w:t>
            </w:r>
          </w:p>
        </w:tc>
        <w:tc>
          <w:tcPr>
            <w:tcW w:w="2814" w:type="pct"/>
            <w:gridSpan w:val="2"/>
            <w:shd w:val="clear" w:color="auto" w:fill="auto"/>
            <w:vAlign w:val="center"/>
          </w:tcPr>
          <w:p w14:paraId="1C7D70FD" w14:textId="5FD6FC06" w:rsidR="004029E4" w:rsidRDefault="004029E4" w:rsidP="004E76F5">
            <w:pPr>
              <w:pStyle w:val="Textoindependiente"/>
              <w:spacing w:before="7"/>
              <w:ind w:left="0"/>
              <w:jc w:val="both"/>
              <w:rPr>
                <w:rFonts w:ascii="Arial Narrow" w:hAnsi="Arial Narrow"/>
                <w:spacing w:val="-1"/>
                <w:w w:val="90"/>
                <w:sz w:val="16"/>
                <w:szCs w:val="16"/>
                <w:lang w:val="es-CO"/>
              </w:rPr>
            </w:pPr>
            <w:r>
              <w:rPr>
                <w:rFonts w:ascii="Arial Narrow" w:hAnsi="Arial Narrow"/>
                <w:spacing w:val="-1"/>
                <w:w w:val="90"/>
                <w:sz w:val="16"/>
                <w:szCs w:val="16"/>
                <w:lang w:val="es-CO"/>
              </w:rPr>
              <w:t>REINICIO DEL CONTRATO</w:t>
            </w:r>
          </w:p>
        </w:tc>
        <w:tc>
          <w:tcPr>
            <w:tcW w:w="1407" w:type="pct"/>
            <w:gridSpan w:val="2"/>
            <w:shd w:val="clear" w:color="auto" w:fill="auto"/>
            <w:vAlign w:val="center"/>
          </w:tcPr>
          <w:p w14:paraId="13644A3E" w14:textId="617C8C23" w:rsidR="004029E4" w:rsidRPr="007779F0" w:rsidRDefault="004029E4" w:rsidP="0083277F">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0980E612" w14:textId="77777777" w:rsidR="004029E4" w:rsidRPr="007779F0" w:rsidRDefault="004029E4" w:rsidP="007779F0">
            <w:pPr>
              <w:pStyle w:val="Textoindependiente"/>
              <w:spacing w:before="7"/>
              <w:ind w:left="33"/>
              <w:jc w:val="center"/>
              <w:rPr>
                <w:rFonts w:ascii="Arial Narrow" w:hAnsi="Arial Narrow"/>
                <w:sz w:val="16"/>
                <w:szCs w:val="16"/>
                <w:lang w:val="es-CO"/>
              </w:rPr>
            </w:pPr>
          </w:p>
        </w:tc>
      </w:tr>
      <w:tr w:rsidR="004029E4" w:rsidRPr="007779F0" w14:paraId="48DDBBF2" w14:textId="77777777" w:rsidTr="00B95628">
        <w:trPr>
          <w:trHeight w:val="290"/>
        </w:trPr>
        <w:tc>
          <w:tcPr>
            <w:tcW w:w="279" w:type="pct"/>
            <w:shd w:val="clear" w:color="auto" w:fill="auto"/>
            <w:vAlign w:val="center"/>
          </w:tcPr>
          <w:p w14:paraId="2B749DEE" w14:textId="7D801EF5" w:rsidR="004029E4" w:rsidRDefault="004029E4"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43</w:t>
            </w:r>
          </w:p>
        </w:tc>
        <w:tc>
          <w:tcPr>
            <w:tcW w:w="2814" w:type="pct"/>
            <w:gridSpan w:val="2"/>
            <w:shd w:val="clear" w:color="auto" w:fill="auto"/>
            <w:vAlign w:val="center"/>
          </w:tcPr>
          <w:p w14:paraId="33DB83A3" w14:textId="0B0B07ED" w:rsidR="004029E4" w:rsidRDefault="004029E4" w:rsidP="004E76F5">
            <w:pPr>
              <w:pStyle w:val="Textoindependiente"/>
              <w:spacing w:before="7"/>
              <w:ind w:left="0"/>
              <w:jc w:val="both"/>
              <w:rPr>
                <w:rFonts w:ascii="Arial Narrow" w:hAnsi="Arial Narrow"/>
                <w:spacing w:val="-1"/>
                <w:w w:val="90"/>
                <w:sz w:val="16"/>
                <w:szCs w:val="16"/>
                <w:lang w:val="es-CO"/>
              </w:rPr>
            </w:pPr>
            <w:r>
              <w:rPr>
                <w:rFonts w:ascii="Arial Narrow" w:hAnsi="Arial Narrow"/>
                <w:spacing w:val="-1"/>
                <w:w w:val="90"/>
                <w:sz w:val="16"/>
                <w:szCs w:val="16"/>
                <w:lang w:val="es-CO"/>
              </w:rPr>
              <w:t>LIQUIDACION DEL CONTRATO (CUANDO APLIQUE)</w:t>
            </w:r>
          </w:p>
        </w:tc>
        <w:tc>
          <w:tcPr>
            <w:tcW w:w="1407" w:type="pct"/>
            <w:gridSpan w:val="2"/>
            <w:shd w:val="clear" w:color="auto" w:fill="auto"/>
            <w:vAlign w:val="center"/>
          </w:tcPr>
          <w:p w14:paraId="0755C555" w14:textId="5844D5F9" w:rsidR="004029E4" w:rsidRPr="007779F0" w:rsidRDefault="004029E4" w:rsidP="0083277F">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007FFB71" w14:textId="77777777" w:rsidR="004029E4" w:rsidRPr="007779F0" w:rsidRDefault="004029E4" w:rsidP="007779F0">
            <w:pPr>
              <w:pStyle w:val="Textoindependiente"/>
              <w:spacing w:before="7"/>
              <w:ind w:left="33"/>
              <w:jc w:val="center"/>
              <w:rPr>
                <w:rFonts w:ascii="Arial Narrow" w:hAnsi="Arial Narrow"/>
                <w:sz w:val="16"/>
                <w:szCs w:val="16"/>
                <w:lang w:val="es-CO"/>
              </w:rPr>
            </w:pPr>
          </w:p>
        </w:tc>
      </w:tr>
      <w:tr w:rsidR="004029E4" w:rsidRPr="007779F0" w14:paraId="5B66D2E0" w14:textId="77777777" w:rsidTr="00B95628">
        <w:trPr>
          <w:trHeight w:val="290"/>
        </w:trPr>
        <w:tc>
          <w:tcPr>
            <w:tcW w:w="279" w:type="pct"/>
            <w:shd w:val="clear" w:color="auto" w:fill="auto"/>
            <w:vAlign w:val="center"/>
          </w:tcPr>
          <w:p w14:paraId="7A7202A7" w14:textId="63D189CC" w:rsidR="004029E4" w:rsidRPr="007779F0" w:rsidRDefault="004029E4"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44</w:t>
            </w:r>
          </w:p>
        </w:tc>
        <w:tc>
          <w:tcPr>
            <w:tcW w:w="2814" w:type="pct"/>
            <w:gridSpan w:val="2"/>
            <w:shd w:val="clear" w:color="auto" w:fill="auto"/>
            <w:vAlign w:val="center"/>
          </w:tcPr>
          <w:p w14:paraId="02DCCA77" w14:textId="77777777" w:rsidR="004029E4" w:rsidRPr="007779F0" w:rsidRDefault="004029E4"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ACTA DE CIERRE DEL EXPEDIENTE CONTRACTUAL</w:t>
            </w:r>
          </w:p>
        </w:tc>
        <w:tc>
          <w:tcPr>
            <w:tcW w:w="1407" w:type="pct"/>
            <w:gridSpan w:val="2"/>
            <w:shd w:val="clear" w:color="auto" w:fill="auto"/>
            <w:vAlign w:val="center"/>
          </w:tcPr>
          <w:p w14:paraId="6B4FEC34" w14:textId="77777777" w:rsidR="004029E4" w:rsidRPr="007779F0" w:rsidRDefault="004029E4" w:rsidP="0083277F">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742570D7" w14:textId="77777777" w:rsidR="004029E4" w:rsidRPr="007779F0" w:rsidRDefault="004029E4" w:rsidP="007779F0">
            <w:pPr>
              <w:pStyle w:val="Textoindependiente"/>
              <w:spacing w:before="7"/>
              <w:ind w:left="33"/>
              <w:jc w:val="center"/>
              <w:rPr>
                <w:rFonts w:ascii="Arial Narrow" w:hAnsi="Arial Narrow"/>
                <w:sz w:val="16"/>
                <w:szCs w:val="16"/>
                <w:lang w:val="es-CO"/>
              </w:rPr>
            </w:pPr>
          </w:p>
        </w:tc>
      </w:tr>
    </w:tbl>
    <w:p w14:paraId="6C21F5CA" w14:textId="77777777" w:rsidR="007779F0" w:rsidRDefault="007779F0" w:rsidP="00176DCA">
      <w:pPr>
        <w:spacing w:after="0" w:line="240" w:lineRule="auto"/>
        <w:rPr>
          <w:rFonts w:ascii="Arial Narrow" w:hAnsi="Arial Narrow" w:cs="Arial"/>
          <w:sz w:val="24"/>
          <w:szCs w:val="24"/>
        </w:rPr>
      </w:pPr>
    </w:p>
    <w:p w14:paraId="27C49AC8" w14:textId="77777777" w:rsidR="007779F0" w:rsidRDefault="007779F0" w:rsidP="00176DCA">
      <w:pPr>
        <w:spacing w:after="0" w:line="240" w:lineRule="auto"/>
        <w:rPr>
          <w:rFonts w:ascii="Arial Narrow" w:hAnsi="Arial Narrow" w:cs="Arial"/>
          <w:sz w:val="24"/>
          <w:szCs w:val="24"/>
        </w:rPr>
      </w:pPr>
    </w:p>
    <w:p w14:paraId="0735E29F" w14:textId="20AF613C" w:rsidR="001D7A30" w:rsidRDefault="00AF76A3" w:rsidP="00176DCA">
      <w:pPr>
        <w:pStyle w:val="Ttulo1"/>
        <w:numPr>
          <w:ilvl w:val="0"/>
          <w:numId w:val="29"/>
        </w:numPr>
        <w:spacing w:before="0" w:line="240" w:lineRule="auto"/>
      </w:pPr>
      <w:bookmarkStart w:id="14" w:name="_Toc183503093"/>
      <w:r w:rsidRPr="007B7D0F">
        <w:t>C</w:t>
      </w:r>
      <w:r w:rsidR="001D7A30" w:rsidRPr="007B7D0F">
        <w:t>ONTROL DE REVISIÓN Y APROBACIÓN</w:t>
      </w:r>
      <w:bookmarkEnd w:id="14"/>
    </w:p>
    <w:p w14:paraId="010AC1D3" w14:textId="77777777" w:rsidR="00FA32F0" w:rsidRDefault="00FA32F0" w:rsidP="00176DCA">
      <w:pPr>
        <w:spacing w:after="0" w:line="240" w:lineRule="auto"/>
      </w:pPr>
    </w:p>
    <w:tbl>
      <w:tblPr>
        <w:tblStyle w:val="Tablaconcuadrcula"/>
        <w:tblW w:w="0" w:type="auto"/>
        <w:tblLook w:val="04A0" w:firstRow="1" w:lastRow="0" w:firstColumn="1" w:lastColumn="0" w:noHBand="0" w:noVBand="1"/>
      </w:tblPr>
      <w:tblGrid>
        <w:gridCol w:w="1101"/>
        <w:gridCol w:w="1559"/>
        <w:gridCol w:w="567"/>
        <w:gridCol w:w="992"/>
        <w:gridCol w:w="142"/>
        <w:gridCol w:w="1843"/>
        <w:gridCol w:w="567"/>
        <w:gridCol w:w="567"/>
        <w:gridCol w:w="992"/>
        <w:gridCol w:w="1165"/>
      </w:tblGrid>
      <w:tr w:rsidR="00FA32F0" w:rsidRPr="00FA32F0" w14:paraId="35DCBF25" w14:textId="77777777" w:rsidTr="00BE7D37">
        <w:tc>
          <w:tcPr>
            <w:tcW w:w="2660" w:type="dxa"/>
            <w:gridSpan w:val="2"/>
            <w:vAlign w:val="center"/>
          </w:tcPr>
          <w:p w14:paraId="384E1B1A" w14:textId="2CB30D3B" w:rsidR="00FA32F0" w:rsidRPr="00FA32F0" w:rsidRDefault="00FA32F0" w:rsidP="004B3CE5">
            <w:pPr>
              <w:jc w:val="center"/>
              <w:rPr>
                <w:rFonts w:ascii="Arial Narrow" w:hAnsi="Arial Narrow"/>
                <w:b/>
                <w:sz w:val="18"/>
                <w:szCs w:val="18"/>
              </w:rPr>
            </w:pPr>
            <w:r>
              <w:rPr>
                <w:rFonts w:ascii="Arial Narrow" w:hAnsi="Arial Narrow"/>
                <w:b/>
                <w:sz w:val="18"/>
                <w:szCs w:val="18"/>
              </w:rPr>
              <w:t>Elaboró</w:t>
            </w:r>
          </w:p>
        </w:tc>
        <w:tc>
          <w:tcPr>
            <w:tcW w:w="1559" w:type="dxa"/>
            <w:gridSpan w:val="2"/>
            <w:vAlign w:val="center"/>
          </w:tcPr>
          <w:p w14:paraId="27728B70" w14:textId="51421866"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2552" w:type="dxa"/>
            <w:gridSpan w:val="3"/>
            <w:vAlign w:val="center"/>
          </w:tcPr>
          <w:p w14:paraId="705C1D1A" w14:textId="6C741B6D" w:rsidR="00FA32F0" w:rsidRPr="00FA32F0" w:rsidRDefault="00FA32F0" w:rsidP="004B3CE5">
            <w:pPr>
              <w:jc w:val="center"/>
              <w:rPr>
                <w:rFonts w:ascii="Arial Narrow" w:hAnsi="Arial Narrow"/>
                <w:b/>
                <w:sz w:val="18"/>
                <w:szCs w:val="18"/>
              </w:rPr>
            </w:pPr>
            <w:r>
              <w:rPr>
                <w:rFonts w:ascii="Arial Narrow" w:hAnsi="Arial Narrow"/>
                <w:b/>
                <w:sz w:val="18"/>
                <w:szCs w:val="18"/>
              </w:rPr>
              <w:t>Revisó</w:t>
            </w:r>
          </w:p>
        </w:tc>
        <w:tc>
          <w:tcPr>
            <w:tcW w:w="1559" w:type="dxa"/>
            <w:gridSpan w:val="2"/>
            <w:vAlign w:val="center"/>
          </w:tcPr>
          <w:p w14:paraId="18D57159" w14:textId="3DFF9F80"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1165" w:type="dxa"/>
            <w:vAlign w:val="center"/>
          </w:tcPr>
          <w:p w14:paraId="4F6A2365" w14:textId="5162A8CF" w:rsidR="00FA32F0" w:rsidRPr="00FA32F0" w:rsidRDefault="00FA32F0" w:rsidP="004B3CE5">
            <w:pPr>
              <w:jc w:val="center"/>
              <w:rPr>
                <w:rFonts w:ascii="Arial Narrow" w:hAnsi="Arial Narrow"/>
                <w:b/>
                <w:sz w:val="18"/>
                <w:szCs w:val="18"/>
              </w:rPr>
            </w:pPr>
            <w:r>
              <w:rPr>
                <w:rFonts w:ascii="Arial Narrow" w:hAnsi="Arial Narrow"/>
                <w:b/>
                <w:sz w:val="18"/>
                <w:szCs w:val="18"/>
              </w:rPr>
              <w:t>Ap</w:t>
            </w:r>
            <w:r w:rsidR="007D021E">
              <w:rPr>
                <w:rFonts w:ascii="Arial Narrow" w:hAnsi="Arial Narrow"/>
                <w:b/>
                <w:sz w:val="18"/>
                <w:szCs w:val="18"/>
              </w:rPr>
              <w:t>robó</w:t>
            </w:r>
          </w:p>
        </w:tc>
      </w:tr>
      <w:tr w:rsidR="004B3CE5" w:rsidRPr="00FA32F0" w14:paraId="59BDD25B" w14:textId="77777777" w:rsidTr="00BE7D37">
        <w:tc>
          <w:tcPr>
            <w:tcW w:w="2660" w:type="dxa"/>
            <w:gridSpan w:val="2"/>
            <w:vAlign w:val="center"/>
          </w:tcPr>
          <w:p w14:paraId="08977608" w14:textId="54840C62"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Pr>
                <w:rFonts w:ascii="Arial Narrow" w:hAnsi="Arial Narrow" w:cs="Arial"/>
                <w:sz w:val="16"/>
                <w:szCs w:val="16"/>
                <w:lang w:val="es-ES"/>
              </w:rPr>
              <w:t xml:space="preserve"> </w:t>
            </w:r>
            <w:r w:rsidRPr="00FA32F0">
              <w:rPr>
                <w:rFonts w:ascii="Arial Narrow" w:hAnsi="Arial Narrow" w:cs="Arial"/>
                <w:sz w:val="16"/>
                <w:szCs w:val="16"/>
                <w:lang w:val="es-ES"/>
              </w:rPr>
              <w:t>Diego Alexander Silva Zúñiga</w:t>
            </w:r>
          </w:p>
          <w:p w14:paraId="709DC608" w14:textId="3597D4DE"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Asesor Jefe Planeación</w:t>
            </w:r>
          </w:p>
        </w:tc>
        <w:tc>
          <w:tcPr>
            <w:tcW w:w="1559" w:type="dxa"/>
            <w:gridSpan w:val="2"/>
            <w:vAlign w:val="center"/>
          </w:tcPr>
          <w:p w14:paraId="6FC307B5" w14:textId="77777777" w:rsidR="004B3CE5" w:rsidRPr="00FA32F0" w:rsidRDefault="004B3CE5" w:rsidP="004B3CE5">
            <w:pPr>
              <w:rPr>
                <w:rFonts w:ascii="Arial Narrow" w:hAnsi="Arial Narrow"/>
                <w:sz w:val="18"/>
                <w:szCs w:val="18"/>
              </w:rPr>
            </w:pPr>
          </w:p>
        </w:tc>
        <w:tc>
          <w:tcPr>
            <w:tcW w:w="2552" w:type="dxa"/>
            <w:gridSpan w:val="3"/>
            <w:vAlign w:val="center"/>
          </w:tcPr>
          <w:p w14:paraId="143D5CB2"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Alberto Llanos Soto</w:t>
            </w:r>
          </w:p>
          <w:p w14:paraId="280B8CB0" w14:textId="1119D43C"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Gerente</w:t>
            </w:r>
          </w:p>
        </w:tc>
        <w:tc>
          <w:tcPr>
            <w:tcW w:w="1559" w:type="dxa"/>
            <w:gridSpan w:val="2"/>
            <w:vAlign w:val="center"/>
          </w:tcPr>
          <w:p w14:paraId="5E20FEFF" w14:textId="77777777" w:rsidR="004B3CE5" w:rsidRPr="00FA32F0" w:rsidRDefault="004B3CE5" w:rsidP="004B3CE5">
            <w:pPr>
              <w:rPr>
                <w:rFonts w:ascii="Arial Narrow" w:hAnsi="Arial Narrow"/>
                <w:sz w:val="18"/>
                <w:szCs w:val="18"/>
              </w:rPr>
            </w:pPr>
          </w:p>
        </w:tc>
        <w:tc>
          <w:tcPr>
            <w:tcW w:w="1165" w:type="dxa"/>
            <w:vMerge w:val="restart"/>
            <w:vAlign w:val="center"/>
          </w:tcPr>
          <w:p w14:paraId="32E36C48" w14:textId="7F7C03A4" w:rsidR="004B3CE5" w:rsidRPr="00FA32F0" w:rsidRDefault="004B3CE5" w:rsidP="004B3CE5">
            <w:pPr>
              <w:jc w:val="center"/>
              <w:rPr>
                <w:rFonts w:ascii="Arial Narrow" w:hAnsi="Arial Narrow"/>
                <w:sz w:val="18"/>
                <w:szCs w:val="18"/>
              </w:rPr>
            </w:pPr>
            <w:r w:rsidRPr="00FA32F0">
              <w:rPr>
                <w:rFonts w:ascii="Arial Narrow" w:hAnsi="Arial Narrow" w:cs="Arial"/>
                <w:sz w:val="16"/>
                <w:szCs w:val="16"/>
                <w:lang w:val="es-ES"/>
              </w:rPr>
              <w:t>Comité de gestión y desempeño institucional</w:t>
            </w:r>
            <w:r w:rsidR="00973804">
              <w:rPr>
                <w:rFonts w:ascii="Arial Narrow" w:hAnsi="Arial Narrow" w:cs="Arial"/>
                <w:sz w:val="16"/>
                <w:szCs w:val="16"/>
                <w:lang w:val="es-ES"/>
              </w:rPr>
              <w:t xml:space="preserve"> </w:t>
            </w:r>
          </w:p>
        </w:tc>
      </w:tr>
      <w:tr w:rsidR="004B3CE5" w:rsidRPr="00FA32F0" w14:paraId="48177C09" w14:textId="77777777" w:rsidTr="00BE7D37">
        <w:tc>
          <w:tcPr>
            <w:tcW w:w="2660" w:type="dxa"/>
            <w:gridSpan w:val="2"/>
            <w:vAlign w:val="center"/>
          </w:tcPr>
          <w:p w14:paraId="79762286"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Diana Andrea Charria</w:t>
            </w:r>
          </w:p>
          <w:p w14:paraId="623BE2D8" w14:textId="44177194"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Calidad MIPG</w:t>
            </w:r>
          </w:p>
        </w:tc>
        <w:tc>
          <w:tcPr>
            <w:tcW w:w="1559" w:type="dxa"/>
            <w:gridSpan w:val="2"/>
            <w:vAlign w:val="center"/>
          </w:tcPr>
          <w:p w14:paraId="2E7A66FD" w14:textId="77777777" w:rsidR="004B3CE5" w:rsidRPr="00FA32F0" w:rsidRDefault="004B3CE5" w:rsidP="004B3CE5">
            <w:pPr>
              <w:rPr>
                <w:rFonts w:ascii="Arial Narrow" w:hAnsi="Arial Narrow"/>
                <w:sz w:val="18"/>
                <w:szCs w:val="18"/>
              </w:rPr>
            </w:pPr>
          </w:p>
        </w:tc>
        <w:tc>
          <w:tcPr>
            <w:tcW w:w="2552" w:type="dxa"/>
            <w:gridSpan w:val="3"/>
            <w:vAlign w:val="center"/>
          </w:tcPr>
          <w:p w14:paraId="39E14FF1"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Clemencia Del Pilar Martínez</w:t>
            </w:r>
          </w:p>
          <w:p w14:paraId="28CDCEAE" w14:textId="13C49C3B"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Directora Administrativa</w:t>
            </w:r>
          </w:p>
        </w:tc>
        <w:tc>
          <w:tcPr>
            <w:tcW w:w="1559" w:type="dxa"/>
            <w:gridSpan w:val="2"/>
            <w:vAlign w:val="center"/>
          </w:tcPr>
          <w:p w14:paraId="7A7EA9B9" w14:textId="77777777" w:rsidR="004B3CE5" w:rsidRPr="00FA32F0" w:rsidRDefault="004B3CE5" w:rsidP="004B3CE5">
            <w:pPr>
              <w:rPr>
                <w:rFonts w:ascii="Arial Narrow" w:hAnsi="Arial Narrow"/>
                <w:sz w:val="18"/>
                <w:szCs w:val="18"/>
              </w:rPr>
            </w:pPr>
          </w:p>
        </w:tc>
        <w:tc>
          <w:tcPr>
            <w:tcW w:w="1165" w:type="dxa"/>
            <w:vMerge/>
            <w:vAlign w:val="center"/>
          </w:tcPr>
          <w:p w14:paraId="6842071B" w14:textId="77777777" w:rsidR="004B3CE5" w:rsidRPr="00FA32F0" w:rsidRDefault="004B3CE5" w:rsidP="004B3CE5">
            <w:pPr>
              <w:rPr>
                <w:rFonts w:ascii="Arial Narrow" w:hAnsi="Arial Narrow"/>
                <w:sz w:val="18"/>
                <w:szCs w:val="18"/>
              </w:rPr>
            </w:pPr>
          </w:p>
        </w:tc>
      </w:tr>
      <w:tr w:rsidR="00FA32F0" w:rsidRPr="00FA32F0" w14:paraId="12EDE133" w14:textId="77777777" w:rsidTr="00BE7D37">
        <w:tc>
          <w:tcPr>
            <w:tcW w:w="1101" w:type="dxa"/>
            <w:vAlign w:val="center"/>
          </w:tcPr>
          <w:p w14:paraId="23D713EF" w14:textId="3B82485E"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26" w:type="dxa"/>
            <w:gridSpan w:val="2"/>
            <w:vAlign w:val="center"/>
          </w:tcPr>
          <w:p w14:paraId="0D248095" w14:textId="48700219" w:rsidR="00FA32F0" w:rsidRPr="00FA32F0" w:rsidRDefault="007D021E" w:rsidP="004B3CE5">
            <w:pPr>
              <w:jc w:val="center"/>
              <w:rPr>
                <w:rFonts w:ascii="Arial Narrow" w:hAnsi="Arial Narrow"/>
                <w:sz w:val="18"/>
                <w:szCs w:val="18"/>
              </w:rPr>
            </w:pPr>
            <w:r>
              <w:rPr>
                <w:rFonts w:ascii="Arial Narrow" w:hAnsi="Arial Narrow"/>
                <w:sz w:val="18"/>
                <w:szCs w:val="18"/>
              </w:rPr>
              <w:t xml:space="preserve">1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c>
          <w:tcPr>
            <w:tcW w:w="1134" w:type="dxa"/>
            <w:gridSpan w:val="2"/>
            <w:vAlign w:val="center"/>
          </w:tcPr>
          <w:p w14:paraId="4C6595EA" w14:textId="144F2670"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1843" w:type="dxa"/>
            <w:vAlign w:val="center"/>
          </w:tcPr>
          <w:p w14:paraId="70351E47" w14:textId="3D1BC92A" w:rsidR="00FA32F0" w:rsidRPr="00FA32F0" w:rsidRDefault="007D021E" w:rsidP="004B3CE5">
            <w:pPr>
              <w:rPr>
                <w:rFonts w:ascii="Arial Narrow" w:hAnsi="Arial Narrow"/>
                <w:sz w:val="18"/>
                <w:szCs w:val="18"/>
              </w:rPr>
            </w:pPr>
            <w:r>
              <w:rPr>
                <w:rFonts w:ascii="Arial Narrow" w:hAnsi="Arial Narrow"/>
                <w:sz w:val="18"/>
                <w:szCs w:val="18"/>
              </w:rPr>
              <w:t xml:space="preserve">6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c>
          <w:tcPr>
            <w:tcW w:w="1134" w:type="dxa"/>
            <w:gridSpan w:val="2"/>
            <w:vAlign w:val="center"/>
          </w:tcPr>
          <w:p w14:paraId="40D775B1" w14:textId="131FF98F"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57" w:type="dxa"/>
            <w:gridSpan w:val="2"/>
            <w:vAlign w:val="center"/>
          </w:tcPr>
          <w:p w14:paraId="660CC4FC" w14:textId="02C5F606" w:rsidR="00FA32F0" w:rsidRPr="00FA32F0" w:rsidRDefault="007D021E" w:rsidP="004B3CE5">
            <w:pPr>
              <w:rPr>
                <w:rFonts w:ascii="Arial Narrow" w:hAnsi="Arial Narrow"/>
                <w:sz w:val="18"/>
                <w:szCs w:val="18"/>
              </w:rPr>
            </w:pPr>
            <w:r>
              <w:rPr>
                <w:rFonts w:ascii="Arial Narrow" w:hAnsi="Arial Narrow"/>
                <w:sz w:val="18"/>
                <w:szCs w:val="18"/>
              </w:rPr>
              <w:t xml:space="preserve">6 de </w:t>
            </w:r>
            <w:proofErr w:type="gramStart"/>
            <w:r>
              <w:rPr>
                <w:rFonts w:ascii="Arial Narrow" w:hAnsi="Arial Narrow"/>
                <w:sz w:val="18"/>
                <w:szCs w:val="18"/>
              </w:rPr>
              <w:t>Noviembre</w:t>
            </w:r>
            <w:proofErr w:type="gramEnd"/>
            <w:r>
              <w:rPr>
                <w:rFonts w:ascii="Arial Narrow" w:hAnsi="Arial Narrow"/>
                <w:sz w:val="18"/>
                <w:szCs w:val="18"/>
              </w:rPr>
              <w:t xml:space="preserve"> 2024</w:t>
            </w:r>
          </w:p>
        </w:tc>
      </w:tr>
    </w:tbl>
    <w:p w14:paraId="42B36204" w14:textId="77777777" w:rsidR="00FA32F0" w:rsidRPr="00FA32F0" w:rsidRDefault="00FA32F0" w:rsidP="002C6D84"/>
    <w:sectPr w:rsidR="00FA32F0" w:rsidRPr="00FA32F0" w:rsidSect="00A03E87">
      <w:headerReference w:type="default" r:id="rId17"/>
      <w:footerReference w:type="default" r:id="rId18"/>
      <w:pgSz w:w="12240" w:h="15840" w:code="1"/>
      <w:pgMar w:top="2694" w:right="991" w:bottom="2269" w:left="1560" w:header="426" w:footer="0"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73E5C" w14:textId="77777777" w:rsidR="00102816" w:rsidRDefault="00102816" w:rsidP="008B5BE5">
      <w:pPr>
        <w:spacing w:after="0" w:line="240" w:lineRule="auto"/>
      </w:pPr>
      <w:r>
        <w:separator/>
      </w:r>
    </w:p>
  </w:endnote>
  <w:endnote w:type="continuationSeparator" w:id="0">
    <w:p w14:paraId="527C3923" w14:textId="77777777" w:rsidR="00102816" w:rsidRDefault="00102816" w:rsidP="008B5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rPr>
      <w:id w:val="-1222132329"/>
      <w:docPartObj>
        <w:docPartGallery w:val="Page Numbers (Bottom of Page)"/>
        <w:docPartUnique/>
      </w:docPartObj>
    </w:sdtPr>
    <w:sdtEndPr>
      <w:rPr>
        <w:noProof w:val="0"/>
      </w:rPr>
    </w:sdtEndPr>
    <w:sdtContent>
      <w:p w14:paraId="366F6674" w14:textId="5007AED1" w:rsidR="00306E8A" w:rsidRDefault="00306E8A">
        <w:pPr>
          <w:pStyle w:val="Piedepgina"/>
          <w:jc w:val="right"/>
          <w:rPr>
            <w:noProof/>
          </w:rPr>
        </w:pPr>
        <w:r>
          <w:fldChar w:fldCharType="begin"/>
        </w:r>
        <w:r>
          <w:instrText>PAGE   \* MERGEFORMAT</w:instrText>
        </w:r>
        <w:r>
          <w:fldChar w:fldCharType="separate"/>
        </w:r>
        <w:r w:rsidR="00286E50">
          <w:rPr>
            <w:noProof/>
          </w:rPr>
          <w:t>1</w:t>
        </w:r>
        <w:r>
          <w:fldChar w:fldCharType="end"/>
        </w:r>
      </w:p>
      <w:p w14:paraId="3C2B3C58" w14:textId="77777777" w:rsidR="00306E8A" w:rsidRPr="006B20CA" w:rsidRDefault="00306E8A" w:rsidP="00810E7C">
        <w:pPr>
          <w:pStyle w:val="Sinespaciado"/>
          <w:jc w:val="center"/>
          <w:rPr>
            <w:rFonts w:ascii="Arial Narrow" w:eastAsia="Arial Narrow" w:hAnsi="Arial Narrow" w:cs="Arial Narrow"/>
            <w:color w:val="000000"/>
            <w:sz w:val="18"/>
            <w:szCs w:val="18"/>
          </w:rPr>
        </w:pPr>
        <w:bookmarkStart w:id="16" w:name="_Hlk175833689"/>
        <w:r w:rsidRPr="006B20CA">
          <w:rPr>
            <w:rFonts w:ascii="Arial Narrow" w:eastAsia="Arial Narrow" w:hAnsi="Arial Narrow" w:cs="Arial Narrow"/>
            <w:color w:val="000000"/>
            <w:sz w:val="18"/>
            <w:szCs w:val="18"/>
          </w:rPr>
          <w:t>Dirección: Calle 27 # 35-00 Ciudadela Deportiva</w:t>
        </w:r>
      </w:p>
      <w:p w14:paraId="61B6CCF7" w14:textId="77777777" w:rsidR="00306E8A" w:rsidRPr="006B20CA" w:rsidRDefault="00306E8A"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 Teléfono: 2864003</w:t>
        </w:r>
      </w:p>
      <w:p w14:paraId="3CE20722" w14:textId="77777777" w:rsidR="00306E8A" w:rsidRPr="006B20CA" w:rsidRDefault="00306E8A"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Email: Imderpal@gmail.com </w:t>
        </w:r>
      </w:p>
      <w:p w14:paraId="4638704E" w14:textId="77777777" w:rsidR="00306E8A" w:rsidRPr="006B20CA" w:rsidRDefault="00306E8A"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Página Web: www.imderpalmira.gov.co</w:t>
        </w:r>
      </w:p>
      <w:p w14:paraId="71DBE026" w14:textId="61D66A1C" w:rsidR="00306E8A" w:rsidRPr="00810E7C" w:rsidRDefault="00306E8A" w:rsidP="00810E7C">
        <w:pPr>
          <w:jc w:val="center"/>
          <w:rPr>
            <w:rFonts w:ascii="Arial" w:hAnsi="Arial" w:cs="Arial"/>
            <w:sz w:val="18"/>
            <w:szCs w:val="18"/>
            <w:vertAlign w:val="subscript"/>
          </w:rPr>
        </w:pPr>
        <w:r w:rsidRPr="006B20CA">
          <w:rPr>
            <w:rFonts w:ascii="Arial Narrow" w:eastAsia="Arial Narrow" w:hAnsi="Arial Narrow" w:cs="Arial Narrow"/>
            <w:color w:val="000000"/>
            <w:sz w:val="18"/>
            <w:szCs w:val="18"/>
          </w:rPr>
          <w:t>Código Postal 763533/ Palmira – Valle del Cauca</w:t>
        </w:r>
        <w:bookmarkEnd w:id="16"/>
      </w:p>
      <w:p w14:paraId="16A2DE30" w14:textId="787ABC92" w:rsidR="00306E8A" w:rsidRDefault="00306E8A" w:rsidP="00810E7C">
        <w:pPr>
          <w:pStyle w:val="Piedepgina"/>
          <w:jc w:val="right"/>
        </w:pPr>
        <w:r>
          <w:t xml:space="preserve"> </w:t>
        </w:r>
      </w:p>
    </w:sdtContent>
  </w:sdt>
  <w:p w14:paraId="759581D8" w14:textId="77777777" w:rsidR="00306E8A" w:rsidRDefault="00306E8A" w:rsidP="008B5BE5">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E9693" w14:textId="77777777" w:rsidR="00102816" w:rsidRDefault="00102816" w:rsidP="008B5BE5">
      <w:pPr>
        <w:spacing w:after="0" w:line="240" w:lineRule="auto"/>
      </w:pPr>
      <w:r>
        <w:separator/>
      </w:r>
    </w:p>
  </w:footnote>
  <w:footnote w:type="continuationSeparator" w:id="0">
    <w:p w14:paraId="0F9D07C1" w14:textId="77777777" w:rsidR="00102816" w:rsidRDefault="00102816" w:rsidP="008B5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342" w:type="dxa"/>
      <w:tblInd w:w="-5" w:type="dxa"/>
      <w:tblLayout w:type="fixed"/>
      <w:tblLook w:val="04A0" w:firstRow="1" w:lastRow="0" w:firstColumn="1" w:lastColumn="0" w:noHBand="0" w:noVBand="1"/>
    </w:tblPr>
    <w:tblGrid>
      <w:gridCol w:w="1814"/>
      <w:gridCol w:w="3498"/>
      <w:gridCol w:w="2314"/>
      <w:gridCol w:w="1716"/>
    </w:tblGrid>
    <w:tr w:rsidR="00921F3B" w:rsidRPr="0086370C" w14:paraId="6F206882" w14:textId="77777777" w:rsidTr="001C539B">
      <w:trPr>
        <w:trHeight w:val="268"/>
      </w:trPr>
      <w:tc>
        <w:tcPr>
          <w:tcW w:w="1814" w:type="dxa"/>
          <w:vMerge w:val="restart"/>
          <w:vAlign w:val="center"/>
        </w:tcPr>
        <w:p w14:paraId="5CA9E89D" w14:textId="77777777" w:rsidR="00921F3B" w:rsidRPr="0086370C" w:rsidRDefault="00921F3B" w:rsidP="001C539B">
          <w:pPr>
            <w:jc w:val="center"/>
            <w:rPr>
              <w:rFonts w:asciiTheme="minorHAnsi" w:hAnsiTheme="minorHAnsi"/>
              <w:noProof/>
            </w:rPr>
          </w:pPr>
          <w:bookmarkStart w:id="15" w:name="_Hlk175833589"/>
          <w:r w:rsidRPr="0086370C">
            <w:rPr>
              <w:noProof/>
            </w:rPr>
            <w:drawing>
              <wp:inline distT="0" distB="0" distL="0" distR="0" wp14:anchorId="42FD3EC4" wp14:editId="085DC87D">
                <wp:extent cx="931590" cy="706582"/>
                <wp:effectExtent l="0" t="0" r="1905"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410" cy="729958"/>
                        </a:xfrm>
                        <a:prstGeom prst="rect">
                          <a:avLst/>
                        </a:prstGeom>
                        <a:noFill/>
                        <a:ln>
                          <a:noFill/>
                        </a:ln>
                      </pic:spPr>
                    </pic:pic>
                  </a:graphicData>
                </a:graphic>
              </wp:inline>
            </w:drawing>
          </w:r>
        </w:p>
        <w:p w14:paraId="7D4DC3FF" w14:textId="77777777" w:rsidR="00921F3B" w:rsidRPr="00AF76A3" w:rsidRDefault="00921F3B" w:rsidP="001C539B">
          <w:pPr>
            <w:jc w:val="center"/>
            <w:rPr>
              <w:rFonts w:asciiTheme="minorHAnsi" w:eastAsia="Arial Narrow" w:hAnsiTheme="minorHAnsi" w:cs="Arial Narrow"/>
              <w:b/>
              <w:bCs/>
              <w:sz w:val="18"/>
              <w:szCs w:val="18"/>
            </w:rPr>
          </w:pPr>
          <w:r w:rsidRPr="00AF76A3">
            <w:rPr>
              <w:rFonts w:asciiTheme="minorHAnsi" w:eastAsia="Arial Narrow" w:hAnsiTheme="minorHAnsi" w:cs="Arial Narrow"/>
              <w:b/>
              <w:bCs/>
              <w:sz w:val="18"/>
              <w:szCs w:val="18"/>
            </w:rPr>
            <w:t>NIT:815000340-6</w:t>
          </w:r>
        </w:p>
      </w:tc>
      <w:tc>
        <w:tcPr>
          <w:tcW w:w="3498" w:type="dxa"/>
          <w:vMerge w:val="restart"/>
          <w:vAlign w:val="center"/>
        </w:tcPr>
        <w:p w14:paraId="2B64FC3C" w14:textId="77777777" w:rsidR="00921F3B" w:rsidRPr="0086370C" w:rsidRDefault="00921F3B" w:rsidP="001C539B">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MODELO INTEGRADO DE PLANEACION Y GESTION </w:t>
          </w:r>
        </w:p>
      </w:tc>
      <w:tc>
        <w:tcPr>
          <w:tcW w:w="2314" w:type="dxa"/>
          <w:vAlign w:val="center"/>
        </w:tcPr>
        <w:p w14:paraId="5C2D412B" w14:textId="5B40D21E" w:rsidR="00921F3B" w:rsidRPr="007D021E" w:rsidRDefault="00921F3B" w:rsidP="001C539B">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 xml:space="preserve">Código:  </w:t>
          </w:r>
          <w:r w:rsidRPr="007D021E">
            <w:rPr>
              <w:rFonts w:asciiTheme="minorHAnsi" w:eastAsia="Arial Narrow" w:hAnsiTheme="minorHAnsi" w:cs="Arial Narrow"/>
              <w:sz w:val="18"/>
              <w:szCs w:val="20"/>
            </w:rPr>
            <w:t>AD-FR-</w:t>
          </w:r>
          <w:r w:rsidR="007D021E" w:rsidRPr="007D021E">
            <w:rPr>
              <w:rFonts w:asciiTheme="minorHAnsi" w:eastAsia="Arial Narrow" w:hAnsiTheme="minorHAnsi" w:cs="Arial Narrow"/>
              <w:sz w:val="18"/>
              <w:szCs w:val="20"/>
            </w:rPr>
            <w:t>54</w:t>
          </w:r>
        </w:p>
        <w:p w14:paraId="4F29F160" w14:textId="77777777" w:rsidR="00921F3B" w:rsidRPr="0086370C" w:rsidRDefault="00921F3B" w:rsidP="001C539B">
          <w:pPr>
            <w:jc w:val="center"/>
            <w:rPr>
              <w:rFonts w:asciiTheme="minorHAnsi" w:eastAsia="Arial Narrow" w:hAnsiTheme="minorHAnsi" w:cs="Arial Narrow"/>
              <w:sz w:val="18"/>
              <w:szCs w:val="20"/>
            </w:rPr>
          </w:pPr>
        </w:p>
      </w:tc>
      <w:tc>
        <w:tcPr>
          <w:tcW w:w="1716" w:type="dxa"/>
          <w:vMerge w:val="restart"/>
          <w:tcBorders>
            <w:bottom w:val="nil"/>
          </w:tcBorders>
          <w:shd w:val="clear" w:color="auto" w:fill="auto"/>
          <w:vAlign w:val="center"/>
        </w:tcPr>
        <w:p w14:paraId="171DD927" w14:textId="77777777" w:rsidR="00921F3B" w:rsidRPr="0086370C" w:rsidRDefault="00921F3B" w:rsidP="001C539B">
          <w:pPr>
            <w:jc w:val="center"/>
            <w:rPr>
              <w:rFonts w:asciiTheme="minorHAnsi" w:hAnsiTheme="minorHAnsi"/>
            </w:rPr>
          </w:pPr>
          <w:r w:rsidRPr="0086370C">
            <w:rPr>
              <w:noProof/>
            </w:rPr>
            <w:drawing>
              <wp:inline distT="0" distB="0" distL="0" distR="0" wp14:anchorId="10E10A60" wp14:editId="2457C9BC">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921F3B" w:rsidRPr="0086370C" w14:paraId="4FB25B23" w14:textId="77777777" w:rsidTr="001C539B">
      <w:trPr>
        <w:trHeight w:val="449"/>
      </w:trPr>
      <w:tc>
        <w:tcPr>
          <w:tcW w:w="1814" w:type="dxa"/>
          <w:vMerge/>
        </w:tcPr>
        <w:p w14:paraId="49563E09" w14:textId="77777777" w:rsidR="00921F3B" w:rsidRPr="0086370C" w:rsidRDefault="00921F3B" w:rsidP="001C539B">
          <w:pPr>
            <w:rPr>
              <w:rFonts w:asciiTheme="minorHAnsi" w:eastAsia="Arial Narrow" w:hAnsiTheme="minorHAnsi" w:cs="Arial Narrow"/>
              <w:sz w:val="20"/>
              <w:szCs w:val="20"/>
            </w:rPr>
          </w:pPr>
        </w:p>
      </w:tc>
      <w:tc>
        <w:tcPr>
          <w:tcW w:w="3498" w:type="dxa"/>
          <w:vMerge/>
          <w:vAlign w:val="center"/>
        </w:tcPr>
        <w:p w14:paraId="0C96AE06" w14:textId="77777777" w:rsidR="00921F3B" w:rsidRPr="0086370C" w:rsidRDefault="00921F3B" w:rsidP="001C539B">
          <w:pPr>
            <w:jc w:val="center"/>
            <w:rPr>
              <w:rFonts w:asciiTheme="minorHAnsi" w:eastAsia="Arial Narrow" w:hAnsiTheme="minorHAnsi" w:cs="Arial Narrow"/>
              <w:b/>
              <w:sz w:val="20"/>
              <w:szCs w:val="20"/>
            </w:rPr>
          </w:pPr>
        </w:p>
      </w:tc>
      <w:tc>
        <w:tcPr>
          <w:tcW w:w="2314" w:type="dxa"/>
          <w:vAlign w:val="center"/>
        </w:tcPr>
        <w:p w14:paraId="0B9ECBFD" w14:textId="781EF3C5" w:rsidR="00921F3B" w:rsidRPr="0086370C" w:rsidRDefault="00921F3B" w:rsidP="001C539B">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Elaboración:</w:t>
          </w:r>
          <w:r w:rsidR="00973804">
            <w:rPr>
              <w:rFonts w:asciiTheme="minorHAnsi" w:eastAsia="Arial Narrow" w:hAnsiTheme="minorHAnsi" w:cs="Arial Narrow"/>
              <w:sz w:val="18"/>
              <w:szCs w:val="20"/>
            </w:rPr>
            <w:t>01</w:t>
          </w:r>
          <w:r w:rsidRPr="0086370C">
            <w:rPr>
              <w:rFonts w:asciiTheme="minorHAnsi" w:eastAsia="Arial Narrow" w:hAnsiTheme="minorHAnsi" w:cs="Arial Narrow"/>
              <w:sz w:val="18"/>
              <w:szCs w:val="20"/>
            </w:rPr>
            <w:t>/</w:t>
          </w:r>
          <w:r w:rsidR="00973804">
            <w:rPr>
              <w:rFonts w:asciiTheme="minorHAnsi" w:eastAsia="Arial Narrow" w:hAnsiTheme="minorHAnsi" w:cs="Arial Narrow"/>
              <w:sz w:val="18"/>
              <w:szCs w:val="20"/>
            </w:rPr>
            <w:t>11</w:t>
          </w:r>
          <w:r w:rsidRPr="0086370C">
            <w:rPr>
              <w:rFonts w:asciiTheme="minorHAnsi" w:eastAsia="Arial Narrow" w:hAnsiTheme="minorHAnsi" w:cs="Arial Narrow"/>
              <w:sz w:val="18"/>
              <w:szCs w:val="20"/>
            </w:rPr>
            <w:t>/2024</w:t>
          </w:r>
        </w:p>
      </w:tc>
      <w:tc>
        <w:tcPr>
          <w:tcW w:w="1716" w:type="dxa"/>
          <w:vMerge/>
          <w:tcBorders>
            <w:bottom w:val="nil"/>
          </w:tcBorders>
          <w:shd w:val="clear" w:color="auto" w:fill="auto"/>
        </w:tcPr>
        <w:p w14:paraId="6604580A" w14:textId="77777777" w:rsidR="00921F3B" w:rsidRPr="0086370C" w:rsidRDefault="00921F3B" w:rsidP="001C539B">
          <w:pPr>
            <w:rPr>
              <w:rFonts w:asciiTheme="minorHAnsi" w:hAnsiTheme="minorHAnsi"/>
            </w:rPr>
          </w:pPr>
        </w:p>
      </w:tc>
    </w:tr>
    <w:tr w:rsidR="00921F3B" w:rsidRPr="0086370C" w14:paraId="2E0BF4F5" w14:textId="77777777" w:rsidTr="001C539B">
      <w:trPr>
        <w:trHeight w:val="415"/>
      </w:trPr>
      <w:tc>
        <w:tcPr>
          <w:tcW w:w="1814" w:type="dxa"/>
          <w:vMerge/>
        </w:tcPr>
        <w:p w14:paraId="085F2FF3" w14:textId="77777777" w:rsidR="00921F3B" w:rsidRPr="0086370C" w:rsidRDefault="00921F3B" w:rsidP="001C539B">
          <w:pPr>
            <w:rPr>
              <w:rFonts w:asciiTheme="minorHAnsi" w:eastAsia="Arial Narrow" w:hAnsiTheme="minorHAnsi" w:cs="Arial Narrow"/>
              <w:sz w:val="20"/>
              <w:szCs w:val="20"/>
            </w:rPr>
          </w:pPr>
        </w:p>
      </w:tc>
      <w:tc>
        <w:tcPr>
          <w:tcW w:w="3498" w:type="dxa"/>
          <w:vMerge w:val="restart"/>
          <w:vAlign w:val="center"/>
        </w:tcPr>
        <w:p w14:paraId="46BF35C6" w14:textId="0475B815" w:rsidR="00921F3B" w:rsidRPr="0086370C" w:rsidRDefault="00921F3B" w:rsidP="001C539B">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PROCEDIMIENTO </w:t>
          </w:r>
          <w:r>
            <w:rPr>
              <w:rFonts w:asciiTheme="minorHAnsi" w:eastAsia="Arial Narrow" w:hAnsiTheme="minorHAnsi" w:cs="Arial Narrow"/>
              <w:b/>
              <w:sz w:val="20"/>
              <w:szCs w:val="20"/>
            </w:rPr>
            <w:t>D</w:t>
          </w:r>
          <w:r w:rsidR="00E3409E">
            <w:rPr>
              <w:rFonts w:asciiTheme="minorHAnsi" w:eastAsia="Arial Narrow" w:hAnsiTheme="minorHAnsi" w:cs="Arial Narrow"/>
              <w:b/>
              <w:sz w:val="20"/>
              <w:szCs w:val="20"/>
            </w:rPr>
            <w:t>E</w:t>
          </w:r>
          <w:r w:rsidR="00973804">
            <w:rPr>
              <w:rFonts w:asciiTheme="minorHAnsi" w:eastAsia="Arial Narrow" w:hAnsiTheme="minorHAnsi" w:cs="Arial Narrow"/>
              <w:b/>
              <w:sz w:val="20"/>
              <w:szCs w:val="20"/>
            </w:rPr>
            <w:t xml:space="preserve"> </w:t>
          </w:r>
          <w:r>
            <w:rPr>
              <w:rFonts w:asciiTheme="minorHAnsi" w:eastAsia="Arial Narrow" w:hAnsiTheme="minorHAnsi" w:cs="Arial Narrow"/>
              <w:b/>
              <w:sz w:val="20"/>
              <w:szCs w:val="20"/>
            </w:rPr>
            <w:t>CONTRATACIÓN</w:t>
          </w:r>
          <w:r w:rsidR="00973804">
            <w:rPr>
              <w:rFonts w:asciiTheme="minorHAnsi" w:eastAsia="Arial Narrow" w:hAnsiTheme="minorHAnsi" w:cs="Arial Narrow"/>
              <w:b/>
              <w:sz w:val="20"/>
              <w:szCs w:val="20"/>
            </w:rPr>
            <w:t xml:space="preserve"> DIRECTA</w:t>
          </w:r>
        </w:p>
      </w:tc>
      <w:tc>
        <w:tcPr>
          <w:tcW w:w="2314" w:type="dxa"/>
          <w:vAlign w:val="center"/>
        </w:tcPr>
        <w:p w14:paraId="307EC51F" w14:textId="53FE6491" w:rsidR="00921F3B" w:rsidRPr="0086370C" w:rsidRDefault="00921F3B" w:rsidP="001C539B">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 xml:space="preserve">Actualización: </w:t>
          </w:r>
          <w:r w:rsidR="00973804">
            <w:rPr>
              <w:rFonts w:asciiTheme="minorHAnsi" w:eastAsia="Arial Narrow" w:hAnsiTheme="minorHAnsi" w:cs="Arial Narrow"/>
              <w:sz w:val="18"/>
              <w:szCs w:val="20"/>
            </w:rPr>
            <w:t>01</w:t>
          </w:r>
          <w:r w:rsidRPr="0086370C">
            <w:rPr>
              <w:rFonts w:asciiTheme="minorHAnsi" w:eastAsia="Arial Narrow" w:hAnsiTheme="minorHAnsi" w:cs="Arial Narrow"/>
              <w:sz w:val="18"/>
              <w:szCs w:val="20"/>
            </w:rPr>
            <w:t>/</w:t>
          </w:r>
          <w:r w:rsidR="00973804">
            <w:rPr>
              <w:rFonts w:asciiTheme="minorHAnsi" w:eastAsia="Arial Narrow" w:hAnsiTheme="minorHAnsi" w:cs="Arial Narrow"/>
              <w:sz w:val="18"/>
              <w:szCs w:val="20"/>
            </w:rPr>
            <w:t>11</w:t>
          </w:r>
          <w:r w:rsidRPr="0086370C">
            <w:rPr>
              <w:rFonts w:asciiTheme="minorHAnsi" w:eastAsia="Arial Narrow" w:hAnsiTheme="minorHAnsi" w:cs="Arial Narrow"/>
              <w:sz w:val="18"/>
              <w:szCs w:val="20"/>
            </w:rPr>
            <w:t>/2024</w:t>
          </w:r>
        </w:p>
      </w:tc>
      <w:tc>
        <w:tcPr>
          <w:tcW w:w="1716" w:type="dxa"/>
          <w:vMerge/>
          <w:tcBorders>
            <w:bottom w:val="nil"/>
          </w:tcBorders>
          <w:shd w:val="clear" w:color="auto" w:fill="auto"/>
        </w:tcPr>
        <w:p w14:paraId="0A5D0816" w14:textId="77777777" w:rsidR="00921F3B" w:rsidRPr="0086370C" w:rsidRDefault="00921F3B" w:rsidP="001C539B">
          <w:pPr>
            <w:rPr>
              <w:rFonts w:asciiTheme="minorHAnsi" w:hAnsiTheme="minorHAnsi"/>
            </w:rPr>
          </w:pPr>
        </w:p>
      </w:tc>
    </w:tr>
    <w:tr w:rsidR="00921F3B" w:rsidRPr="0086370C" w14:paraId="6FD46A41" w14:textId="77777777" w:rsidTr="001C539B">
      <w:trPr>
        <w:trHeight w:val="459"/>
      </w:trPr>
      <w:tc>
        <w:tcPr>
          <w:tcW w:w="1814" w:type="dxa"/>
          <w:vMerge/>
        </w:tcPr>
        <w:p w14:paraId="1BC120FD" w14:textId="77777777" w:rsidR="00921F3B" w:rsidRPr="0086370C" w:rsidRDefault="00921F3B" w:rsidP="001C539B">
          <w:pPr>
            <w:rPr>
              <w:rFonts w:asciiTheme="minorHAnsi" w:eastAsia="Arial Narrow" w:hAnsiTheme="minorHAnsi" w:cs="Arial Narrow"/>
              <w:sz w:val="20"/>
              <w:szCs w:val="20"/>
            </w:rPr>
          </w:pPr>
        </w:p>
      </w:tc>
      <w:tc>
        <w:tcPr>
          <w:tcW w:w="3498" w:type="dxa"/>
          <w:vMerge/>
          <w:vAlign w:val="center"/>
        </w:tcPr>
        <w:p w14:paraId="5B1B5669" w14:textId="77777777" w:rsidR="00921F3B" w:rsidRPr="0086370C" w:rsidRDefault="00921F3B" w:rsidP="001C539B">
          <w:pPr>
            <w:jc w:val="center"/>
            <w:rPr>
              <w:rFonts w:asciiTheme="minorHAnsi" w:eastAsia="Arial Narrow" w:hAnsiTheme="minorHAnsi" w:cs="Arial Narrow"/>
              <w:sz w:val="20"/>
              <w:szCs w:val="20"/>
            </w:rPr>
          </w:pPr>
        </w:p>
      </w:tc>
      <w:tc>
        <w:tcPr>
          <w:tcW w:w="2314" w:type="dxa"/>
          <w:vAlign w:val="center"/>
        </w:tcPr>
        <w:p w14:paraId="42CEE571" w14:textId="77777777" w:rsidR="00921F3B" w:rsidRPr="0086370C" w:rsidRDefault="00921F3B" w:rsidP="001C539B">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Versión: 01</w:t>
          </w:r>
        </w:p>
      </w:tc>
      <w:tc>
        <w:tcPr>
          <w:tcW w:w="1716" w:type="dxa"/>
          <w:vMerge/>
          <w:tcBorders>
            <w:bottom w:val="single" w:sz="4" w:space="0" w:color="auto"/>
          </w:tcBorders>
          <w:shd w:val="clear" w:color="auto" w:fill="auto"/>
        </w:tcPr>
        <w:p w14:paraId="1644FE17" w14:textId="77777777" w:rsidR="00921F3B" w:rsidRPr="0086370C" w:rsidRDefault="00921F3B" w:rsidP="001C539B">
          <w:pPr>
            <w:rPr>
              <w:rFonts w:asciiTheme="minorHAnsi" w:hAnsiTheme="minorHAnsi"/>
            </w:rPr>
          </w:pPr>
        </w:p>
      </w:tc>
    </w:tr>
    <w:bookmarkEnd w:id="15"/>
  </w:tbl>
  <w:p w14:paraId="6167F306" w14:textId="77777777" w:rsidR="00921F3B" w:rsidRDefault="00921F3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4E68"/>
    <w:multiLevelType w:val="hybridMultilevel"/>
    <w:tmpl w:val="E5BAC3B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A920C0"/>
    <w:multiLevelType w:val="multilevel"/>
    <w:tmpl w:val="5B1CB9D4"/>
    <w:lvl w:ilvl="0">
      <w:start w:val="5"/>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Letter"/>
      <w:lvlText w:val="%3)"/>
      <w:lvlJc w:val="left"/>
      <w:pPr>
        <w:ind w:left="2160" w:hanging="360"/>
      </w:pPr>
      <w:rPr>
        <w:rFonts w:ascii="Arial" w:hAnsi="Arial" w:cs="Arial" w:hint="default"/>
        <w:b/>
        <w:sz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66A63"/>
    <w:multiLevelType w:val="hybridMultilevel"/>
    <w:tmpl w:val="6150AFB6"/>
    <w:lvl w:ilvl="0" w:tplc="240A0011">
      <w:start w:val="1"/>
      <w:numFmt w:val="decimal"/>
      <w:lvlText w:val="%1)"/>
      <w:lvlJc w:val="left"/>
      <w:pPr>
        <w:tabs>
          <w:tab w:val="num" w:pos="720"/>
        </w:tabs>
        <w:ind w:left="720" w:hanging="360"/>
      </w:pPr>
    </w:lvl>
    <w:lvl w:ilvl="1" w:tplc="A36ACCA4" w:tentative="1">
      <w:start w:val="1"/>
      <w:numFmt w:val="decimal"/>
      <w:lvlText w:val="%2)"/>
      <w:lvlJc w:val="left"/>
      <w:pPr>
        <w:tabs>
          <w:tab w:val="num" w:pos="1440"/>
        </w:tabs>
        <w:ind w:left="1440" w:hanging="360"/>
      </w:pPr>
    </w:lvl>
    <w:lvl w:ilvl="2" w:tplc="39F862E0" w:tentative="1">
      <w:start w:val="1"/>
      <w:numFmt w:val="decimal"/>
      <w:lvlText w:val="%3)"/>
      <w:lvlJc w:val="left"/>
      <w:pPr>
        <w:tabs>
          <w:tab w:val="num" w:pos="2160"/>
        </w:tabs>
        <w:ind w:left="2160" w:hanging="360"/>
      </w:pPr>
    </w:lvl>
    <w:lvl w:ilvl="3" w:tplc="C92E994A" w:tentative="1">
      <w:start w:val="1"/>
      <w:numFmt w:val="decimal"/>
      <w:lvlText w:val="%4)"/>
      <w:lvlJc w:val="left"/>
      <w:pPr>
        <w:tabs>
          <w:tab w:val="num" w:pos="2880"/>
        </w:tabs>
        <w:ind w:left="2880" w:hanging="360"/>
      </w:pPr>
    </w:lvl>
    <w:lvl w:ilvl="4" w:tplc="301AD6AC" w:tentative="1">
      <w:start w:val="1"/>
      <w:numFmt w:val="decimal"/>
      <w:lvlText w:val="%5)"/>
      <w:lvlJc w:val="left"/>
      <w:pPr>
        <w:tabs>
          <w:tab w:val="num" w:pos="3600"/>
        </w:tabs>
        <w:ind w:left="3600" w:hanging="360"/>
      </w:pPr>
    </w:lvl>
    <w:lvl w:ilvl="5" w:tplc="297E1594" w:tentative="1">
      <w:start w:val="1"/>
      <w:numFmt w:val="decimal"/>
      <w:lvlText w:val="%6)"/>
      <w:lvlJc w:val="left"/>
      <w:pPr>
        <w:tabs>
          <w:tab w:val="num" w:pos="4320"/>
        </w:tabs>
        <w:ind w:left="4320" w:hanging="360"/>
      </w:pPr>
    </w:lvl>
    <w:lvl w:ilvl="6" w:tplc="1E0624C8" w:tentative="1">
      <w:start w:val="1"/>
      <w:numFmt w:val="decimal"/>
      <w:lvlText w:val="%7)"/>
      <w:lvlJc w:val="left"/>
      <w:pPr>
        <w:tabs>
          <w:tab w:val="num" w:pos="5040"/>
        </w:tabs>
        <w:ind w:left="5040" w:hanging="360"/>
      </w:pPr>
    </w:lvl>
    <w:lvl w:ilvl="7" w:tplc="7CD0BF18" w:tentative="1">
      <w:start w:val="1"/>
      <w:numFmt w:val="decimal"/>
      <w:lvlText w:val="%8)"/>
      <w:lvlJc w:val="left"/>
      <w:pPr>
        <w:tabs>
          <w:tab w:val="num" w:pos="5760"/>
        </w:tabs>
        <w:ind w:left="5760" w:hanging="360"/>
      </w:pPr>
    </w:lvl>
    <w:lvl w:ilvl="8" w:tplc="9462EAA2" w:tentative="1">
      <w:start w:val="1"/>
      <w:numFmt w:val="decimal"/>
      <w:lvlText w:val="%9)"/>
      <w:lvlJc w:val="left"/>
      <w:pPr>
        <w:tabs>
          <w:tab w:val="num" w:pos="6480"/>
        </w:tabs>
        <w:ind w:left="6480" w:hanging="360"/>
      </w:pPr>
    </w:lvl>
  </w:abstractNum>
  <w:abstractNum w:abstractNumId="3" w15:restartNumberingAfterBreak="0">
    <w:nsid w:val="097D200D"/>
    <w:multiLevelType w:val="hybridMultilevel"/>
    <w:tmpl w:val="A0F090F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4E2CF4"/>
    <w:multiLevelType w:val="hybridMultilevel"/>
    <w:tmpl w:val="A29E2BE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06D686D"/>
    <w:multiLevelType w:val="hybridMultilevel"/>
    <w:tmpl w:val="FEF45B5A"/>
    <w:lvl w:ilvl="0" w:tplc="1EEA447E">
      <w:start w:val="1"/>
      <w:numFmt w:val="lowerLetter"/>
      <w:lvlText w:val="%1)"/>
      <w:lvlJc w:val="left"/>
      <w:pPr>
        <w:ind w:left="1150" w:hanging="360"/>
      </w:pPr>
      <w:rPr>
        <w:rFonts w:ascii="Arial" w:hAnsi="Arial" w:cs="Arial" w:hint="default"/>
        <w:b/>
        <w:sz w:val="24"/>
      </w:rPr>
    </w:lvl>
    <w:lvl w:ilvl="1" w:tplc="0C0A0019" w:tentative="1">
      <w:start w:val="1"/>
      <w:numFmt w:val="lowerLetter"/>
      <w:lvlText w:val="%2."/>
      <w:lvlJc w:val="left"/>
      <w:pPr>
        <w:ind w:left="1870" w:hanging="360"/>
      </w:pPr>
    </w:lvl>
    <w:lvl w:ilvl="2" w:tplc="0C0A001B" w:tentative="1">
      <w:start w:val="1"/>
      <w:numFmt w:val="lowerRoman"/>
      <w:lvlText w:val="%3."/>
      <w:lvlJc w:val="right"/>
      <w:pPr>
        <w:ind w:left="2590" w:hanging="180"/>
      </w:pPr>
    </w:lvl>
    <w:lvl w:ilvl="3" w:tplc="0C0A000F" w:tentative="1">
      <w:start w:val="1"/>
      <w:numFmt w:val="decimal"/>
      <w:lvlText w:val="%4."/>
      <w:lvlJc w:val="left"/>
      <w:pPr>
        <w:ind w:left="3310" w:hanging="360"/>
      </w:pPr>
    </w:lvl>
    <w:lvl w:ilvl="4" w:tplc="0C0A0019" w:tentative="1">
      <w:start w:val="1"/>
      <w:numFmt w:val="lowerLetter"/>
      <w:lvlText w:val="%5."/>
      <w:lvlJc w:val="left"/>
      <w:pPr>
        <w:ind w:left="4030" w:hanging="360"/>
      </w:pPr>
    </w:lvl>
    <w:lvl w:ilvl="5" w:tplc="0C0A001B" w:tentative="1">
      <w:start w:val="1"/>
      <w:numFmt w:val="lowerRoman"/>
      <w:lvlText w:val="%6."/>
      <w:lvlJc w:val="right"/>
      <w:pPr>
        <w:ind w:left="4750" w:hanging="180"/>
      </w:pPr>
    </w:lvl>
    <w:lvl w:ilvl="6" w:tplc="0C0A000F" w:tentative="1">
      <w:start w:val="1"/>
      <w:numFmt w:val="decimal"/>
      <w:lvlText w:val="%7."/>
      <w:lvlJc w:val="left"/>
      <w:pPr>
        <w:ind w:left="5470" w:hanging="360"/>
      </w:pPr>
    </w:lvl>
    <w:lvl w:ilvl="7" w:tplc="0C0A0019" w:tentative="1">
      <w:start w:val="1"/>
      <w:numFmt w:val="lowerLetter"/>
      <w:lvlText w:val="%8."/>
      <w:lvlJc w:val="left"/>
      <w:pPr>
        <w:ind w:left="6190" w:hanging="360"/>
      </w:pPr>
    </w:lvl>
    <w:lvl w:ilvl="8" w:tplc="0C0A001B" w:tentative="1">
      <w:start w:val="1"/>
      <w:numFmt w:val="lowerRoman"/>
      <w:lvlText w:val="%9."/>
      <w:lvlJc w:val="right"/>
      <w:pPr>
        <w:ind w:left="6910" w:hanging="180"/>
      </w:pPr>
    </w:lvl>
  </w:abstractNum>
  <w:abstractNum w:abstractNumId="6" w15:restartNumberingAfterBreak="0">
    <w:nsid w:val="13E4422C"/>
    <w:multiLevelType w:val="hybridMultilevel"/>
    <w:tmpl w:val="3F4A43F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AFC7987"/>
    <w:multiLevelType w:val="hybridMultilevel"/>
    <w:tmpl w:val="0EF65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C965074"/>
    <w:multiLevelType w:val="hybridMultilevel"/>
    <w:tmpl w:val="88F49854"/>
    <w:lvl w:ilvl="0" w:tplc="240A000D">
      <w:start w:val="1"/>
      <w:numFmt w:val="bullet"/>
      <w:lvlText w:val=""/>
      <w:lvlJc w:val="left"/>
      <w:pPr>
        <w:ind w:left="720" w:hanging="360"/>
      </w:pPr>
      <w:rPr>
        <w:rFonts w:ascii="Wingdings" w:hAnsi="Wingding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9" w15:restartNumberingAfterBreak="0">
    <w:nsid w:val="1F510AE0"/>
    <w:multiLevelType w:val="hybridMultilevel"/>
    <w:tmpl w:val="C8E80C06"/>
    <w:lvl w:ilvl="0" w:tplc="240A0001">
      <w:start w:val="1"/>
      <w:numFmt w:val="bullet"/>
      <w:lvlText w:val=""/>
      <w:lvlJc w:val="left"/>
      <w:pPr>
        <w:ind w:left="1571" w:hanging="360"/>
      </w:pPr>
      <w:rPr>
        <w:rFonts w:ascii="Symbol" w:hAnsi="Symbol" w:hint="default"/>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abstractNum w:abstractNumId="10" w15:restartNumberingAfterBreak="0">
    <w:nsid w:val="226368D4"/>
    <w:multiLevelType w:val="hybridMultilevel"/>
    <w:tmpl w:val="B7F6E7E4"/>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E6774"/>
    <w:multiLevelType w:val="multilevel"/>
    <w:tmpl w:val="C75C96B6"/>
    <w:lvl w:ilvl="0">
      <w:start w:val="1"/>
      <w:numFmt w:val="upperRoman"/>
      <w:lvlText w:val="%1."/>
      <w:lvlJc w:val="left"/>
      <w:pPr>
        <w:ind w:left="1287" w:hanging="720"/>
      </w:pPr>
      <w:rPr>
        <w:rFonts w:hint="default"/>
      </w:rPr>
    </w:lvl>
    <w:lvl w:ilvl="1">
      <w:start w:val="1"/>
      <w:numFmt w:val="decimal"/>
      <w:isLgl/>
      <w:lvlText w:val="%1.%2"/>
      <w:lvlJc w:val="left"/>
      <w:pPr>
        <w:ind w:left="684" w:hanging="400"/>
      </w:pPr>
      <w:rPr>
        <w:rFonts w:ascii="Arial" w:hAnsi="Arial" w:cs="Arial" w:hint="default"/>
        <w:b/>
        <w:sz w:val="24"/>
      </w:rPr>
    </w:lvl>
    <w:lvl w:ilvl="2">
      <w:start w:val="1"/>
      <w:numFmt w:val="decimal"/>
      <w:isLgl/>
      <w:lvlText w:val="%1.%2.%3"/>
      <w:lvlJc w:val="left"/>
      <w:pPr>
        <w:ind w:left="1593" w:hanging="720"/>
      </w:pPr>
      <w:rPr>
        <w:rFonts w:ascii="Arial" w:hAnsi="Arial" w:cs="Arial" w:hint="default"/>
        <w:sz w:val="24"/>
      </w:rPr>
    </w:lvl>
    <w:lvl w:ilvl="3">
      <w:start w:val="1"/>
      <w:numFmt w:val="decimal"/>
      <w:isLgl/>
      <w:lvlText w:val="%1.%2.%3.%4"/>
      <w:lvlJc w:val="left"/>
      <w:pPr>
        <w:ind w:left="1746" w:hanging="720"/>
      </w:pPr>
      <w:rPr>
        <w:rFonts w:ascii="Arial" w:hAnsi="Arial" w:cs="Arial" w:hint="default"/>
        <w:sz w:val="24"/>
      </w:rPr>
    </w:lvl>
    <w:lvl w:ilvl="4">
      <w:start w:val="1"/>
      <w:numFmt w:val="decimal"/>
      <w:isLgl/>
      <w:lvlText w:val="%1.%2.%3.%4.%5"/>
      <w:lvlJc w:val="left"/>
      <w:pPr>
        <w:ind w:left="2259" w:hanging="1080"/>
      </w:pPr>
      <w:rPr>
        <w:rFonts w:ascii="Arial" w:hAnsi="Arial" w:cs="Arial" w:hint="default"/>
        <w:sz w:val="24"/>
      </w:rPr>
    </w:lvl>
    <w:lvl w:ilvl="5">
      <w:start w:val="1"/>
      <w:numFmt w:val="decimal"/>
      <w:isLgl/>
      <w:lvlText w:val="%1.%2.%3.%4.%5.%6"/>
      <w:lvlJc w:val="left"/>
      <w:pPr>
        <w:ind w:left="2412" w:hanging="1080"/>
      </w:pPr>
      <w:rPr>
        <w:rFonts w:ascii="Arial" w:hAnsi="Arial" w:cs="Arial" w:hint="default"/>
        <w:sz w:val="24"/>
      </w:rPr>
    </w:lvl>
    <w:lvl w:ilvl="6">
      <w:start w:val="1"/>
      <w:numFmt w:val="decimal"/>
      <w:isLgl/>
      <w:lvlText w:val="%1.%2.%3.%4.%5.%6.%7"/>
      <w:lvlJc w:val="left"/>
      <w:pPr>
        <w:ind w:left="2925" w:hanging="1440"/>
      </w:pPr>
      <w:rPr>
        <w:rFonts w:ascii="Arial" w:hAnsi="Arial" w:cs="Arial" w:hint="default"/>
        <w:sz w:val="24"/>
      </w:rPr>
    </w:lvl>
    <w:lvl w:ilvl="7">
      <w:start w:val="1"/>
      <w:numFmt w:val="decimal"/>
      <w:isLgl/>
      <w:lvlText w:val="%1.%2.%3.%4.%5.%6.%7.%8"/>
      <w:lvlJc w:val="left"/>
      <w:pPr>
        <w:ind w:left="3078" w:hanging="1440"/>
      </w:pPr>
      <w:rPr>
        <w:rFonts w:ascii="Arial" w:hAnsi="Arial" w:cs="Arial" w:hint="default"/>
        <w:sz w:val="24"/>
      </w:rPr>
    </w:lvl>
    <w:lvl w:ilvl="8">
      <w:start w:val="1"/>
      <w:numFmt w:val="decimal"/>
      <w:isLgl/>
      <w:lvlText w:val="%1.%2.%3.%4.%5.%6.%7.%8.%9"/>
      <w:lvlJc w:val="left"/>
      <w:pPr>
        <w:ind w:left="3231" w:hanging="1440"/>
      </w:pPr>
      <w:rPr>
        <w:rFonts w:ascii="Arial" w:hAnsi="Arial" w:cs="Arial" w:hint="default"/>
        <w:sz w:val="24"/>
      </w:rPr>
    </w:lvl>
  </w:abstractNum>
  <w:abstractNum w:abstractNumId="12" w15:restartNumberingAfterBreak="0">
    <w:nsid w:val="2DA379A0"/>
    <w:multiLevelType w:val="hybridMultilevel"/>
    <w:tmpl w:val="67AA558C"/>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13" w15:restartNumberingAfterBreak="0">
    <w:nsid w:val="2E12250E"/>
    <w:multiLevelType w:val="hybridMultilevel"/>
    <w:tmpl w:val="7E5403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30466E5"/>
    <w:multiLevelType w:val="hybridMultilevel"/>
    <w:tmpl w:val="4E768FF2"/>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43F048C"/>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645C1B"/>
    <w:multiLevelType w:val="multilevel"/>
    <w:tmpl w:val="6F707346"/>
    <w:lvl w:ilvl="0">
      <w:start w:val="1"/>
      <w:numFmt w:val="decimal"/>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7" w15:restartNumberingAfterBreak="0">
    <w:nsid w:val="368E19F5"/>
    <w:multiLevelType w:val="hybridMultilevel"/>
    <w:tmpl w:val="177427E4"/>
    <w:lvl w:ilvl="0" w:tplc="240A0017">
      <w:start w:val="1"/>
      <w:numFmt w:val="lowerLetter"/>
      <w:lvlText w:val="%1)"/>
      <w:lvlJc w:val="left"/>
      <w:pPr>
        <w:ind w:left="1322" w:hanging="360"/>
      </w:pPr>
    </w:lvl>
    <w:lvl w:ilvl="1" w:tplc="240A0019" w:tentative="1">
      <w:start w:val="1"/>
      <w:numFmt w:val="lowerLetter"/>
      <w:lvlText w:val="%2."/>
      <w:lvlJc w:val="left"/>
      <w:pPr>
        <w:ind w:left="2042" w:hanging="360"/>
      </w:pPr>
    </w:lvl>
    <w:lvl w:ilvl="2" w:tplc="240A001B" w:tentative="1">
      <w:start w:val="1"/>
      <w:numFmt w:val="lowerRoman"/>
      <w:lvlText w:val="%3."/>
      <w:lvlJc w:val="right"/>
      <w:pPr>
        <w:ind w:left="2762" w:hanging="180"/>
      </w:pPr>
    </w:lvl>
    <w:lvl w:ilvl="3" w:tplc="240A000F" w:tentative="1">
      <w:start w:val="1"/>
      <w:numFmt w:val="decimal"/>
      <w:lvlText w:val="%4."/>
      <w:lvlJc w:val="left"/>
      <w:pPr>
        <w:ind w:left="3482" w:hanging="360"/>
      </w:pPr>
    </w:lvl>
    <w:lvl w:ilvl="4" w:tplc="240A0019" w:tentative="1">
      <w:start w:val="1"/>
      <w:numFmt w:val="lowerLetter"/>
      <w:lvlText w:val="%5."/>
      <w:lvlJc w:val="left"/>
      <w:pPr>
        <w:ind w:left="4202" w:hanging="360"/>
      </w:pPr>
    </w:lvl>
    <w:lvl w:ilvl="5" w:tplc="240A001B" w:tentative="1">
      <w:start w:val="1"/>
      <w:numFmt w:val="lowerRoman"/>
      <w:lvlText w:val="%6."/>
      <w:lvlJc w:val="right"/>
      <w:pPr>
        <w:ind w:left="4922" w:hanging="180"/>
      </w:pPr>
    </w:lvl>
    <w:lvl w:ilvl="6" w:tplc="240A000F" w:tentative="1">
      <w:start w:val="1"/>
      <w:numFmt w:val="decimal"/>
      <w:lvlText w:val="%7."/>
      <w:lvlJc w:val="left"/>
      <w:pPr>
        <w:ind w:left="5642" w:hanging="360"/>
      </w:pPr>
    </w:lvl>
    <w:lvl w:ilvl="7" w:tplc="240A0019" w:tentative="1">
      <w:start w:val="1"/>
      <w:numFmt w:val="lowerLetter"/>
      <w:lvlText w:val="%8."/>
      <w:lvlJc w:val="left"/>
      <w:pPr>
        <w:ind w:left="6362" w:hanging="360"/>
      </w:pPr>
    </w:lvl>
    <w:lvl w:ilvl="8" w:tplc="240A001B" w:tentative="1">
      <w:start w:val="1"/>
      <w:numFmt w:val="lowerRoman"/>
      <w:lvlText w:val="%9."/>
      <w:lvlJc w:val="right"/>
      <w:pPr>
        <w:ind w:left="7082" w:hanging="180"/>
      </w:pPr>
    </w:lvl>
  </w:abstractNum>
  <w:abstractNum w:abstractNumId="18" w15:restartNumberingAfterBreak="0">
    <w:nsid w:val="37101DFC"/>
    <w:multiLevelType w:val="hybridMultilevel"/>
    <w:tmpl w:val="CB200B5A"/>
    <w:lvl w:ilvl="0" w:tplc="240A0019">
      <w:start w:val="1"/>
      <w:numFmt w:val="lowerLetter"/>
      <w:lvlText w:val="%1."/>
      <w:lvlJc w:val="left"/>
      <w:pPr>
        <w:ind w:left="1571" w:hanging="360"/>
      </w:pPr>
    </w:lvl>
    <w:lvl w:ilvl="1" w:tplc="240A0019" w:tentative="1">
      <w:start w:val="1"/>
      <w:numFmt w:val="lowerLetter"/>
      <w:lvlText w:val="%2."/>
      <w:lvlJc w:val="left"/>
      <w:pPr>
        <w:ind w:left="2291" w:hanging="360"/>
      </w:pPr>
    </w:lvl>
    <w:lvl w:ilvl="2" w:tplc="240A001B" w:tentative="1">
      <w:start w:val="1"/>
      <w:numFmt w:val="lowerRoman"/>
      <w:lvlText w:val="%3."/>
      <w:lvlJc w:val="right"/>
      <w:pPr>
        <w:ind w:left="3011" w:hanging="180"/>
      </w:pPr>
    </w:lvl>
    <w:lvl w:ilvl="3" w:tplc="240A000F" w:tentative="1">
      <w:start w:val="1"/>
      <w:numFmt w:val="decimal"/>
      <w:lvlText w:val="%4."/>
      <w:lvlJc w:val="left"/>
      <w:pPr>
        <w:ind w:left="3731" w:hanging="360"/>
      </w:pPr>
    </w:lvl>
    <w:lvl w:ilvl="4" w:tplc="240A0019" w:tentative="1">
      <w:start w:val="1"/>
      <w:numFmt w:val="lowerLetter"/>
      <w:lvlText w:val="%5."/>
      <w:lvlJc w:val="left"/>
      <w:pPr>
        <w:ind w:left="4451" w:hanging="360"/>
      </w:pPr>
    </w:lvl>
    <w:lvl w:ilvl="5" w:tplc="240A001B" w:tentative="1">
      <w:start w:val="1"/>
      <w:numFmt w:val="lowerRoman"/>
      <w:lvlText w:val="%6."/>
      <w:lvlJc w:val="right"/>
      <w:pPr>
        <w:ind w:left="5171" w:hanging="180"/>
      </w:pPr>
    </w:lvl>
    <w:lvl w:ilvl="6" w:tplc="240A000F" w:tentative="1">
      <w:start w:val="1"/>
      <w:numFmt w:val="decimal"/>
      <w:lvlText w:val="%7."/>
      <w:lvlJc w:val="left"/>
      <w:pPr>
        <w:ind w:left="5891" w:hanging="360"/>
      </w:pPr>
    </w:lvl>
    <w:lvl w:ilvl="7" w:tplc="240A0019" w:tentative="1">
      <w:start w:val="1"/>
      <w:numFmt w:val="lowerLetter"/>
      <w:lvlText w:val="%8."/>
      <w:lvlJc w:val="left"/>
      <w:pPr>
        <w:ind w:left="6611" w:hanging="360"/>
      </w:pPr>
    </w:lvl>
    <w:lvl w:ilvl="8" w:tplc="240A001B" w:tentative="1">
      <w:start w:val="1"/>
      <w:numFmt w:val="lowerRoman"/>
      <w:lvlText w:val="%9."/>
      <w:lvlJc w:val="right"/>
      <w:pPr>
        <w:ind w:left="7331" w:hanging="180"/>
      </w:pPr>
    </w:lvl>
  </w:abstractNum>
  <w:abstractNum w:abstractNumId="19" w15:restartNumberingAfterBreak="0">
    <w:nsid w:val="386820D2"/>
    <w:multiLevelType w:val="multilevel"/>
    <w:tmpl w:val="2F3427FE"/>
    <w:lvl w:ilvl="0">
      <w:start w:val="1"/>
      <w:numFmt w:val="decimal"/>
      <w:lvlText w:val="%1."/>
      <w:lvlJc w:val="left"/>
      <w:pPr>
        <w:ind w:left="360" w:hanging="360"/>
      </w:pPr>
    </w:lvl>
    <w:lvl w:ilvl="1">
      <w:start w:val="1"/>
      <w:numFmt w:val="decimal"/>
      <w:isLgl/>
      <w:lvlText w:val="%1.%2."/>
      <w:lvlJc w:val="left"/>
      <w:pPr>
        <w:ind w:left="540" w:hanging="540"/>
      </w:pPr>
      <w:rPr>
        <w:rFonts w:asciiTheme="minorHAnsi" w:hAnsiTheme="minorHAnsi" w:cstheme="minorHAnsi" w:hint="default"/>
      </w:rPr>
    </w:lvl>
    <w:lvl w:ilvl="2">
      <w:start w:val="1"/>
      <w:numFmt w:val="decimal"/>
      <w:isLgl/>
      <w:lvlText w:val="%1.%2.%3."/>
      <w:lvlJc w:val="left"/>
      <w:pPr>
        <w:ind w:left="720" w:hanging="720"/>
      </w:pPr>
      <w:rPr>
        <w:rFonts w:ascii="Arial" w:hAnsi="Arial" w:cs="Arial" w:hint="default"/>
      </w:rPr>
    </w:lvl>
    <w:lvl w:ilvl="3">
      <w:start w:val="1"/>
      <w:numFmt w:val="decimal"/>
      <w:isLgl/>
      <w:lvlText w:val="%1.%2.%3.%4."/>
      <w:lvlJc w:val="left"/>
      <w:pPr>
        <w:ind w:left="720" w:hanging="720"/>
      </w:pPr>
      <w:rPr>
        <w:rFonts w:ascii="Arial" w:hAnsi="Arial" w:cs="Arial" w:hint="default"/>
      </w:rPr>
    </w:lvl>
    <w:lvl w:ilvl="4">
      <w:start w:val="1"/>
      <w:numFmt w:val="decimal"/>
      <w:isLgl/>
      <w:lvlText w:val="%1.%2.%3.%4.%5."/>
      <w:lvlJc w:val="left"/>
      <w:pPr>
        <w:ind w:left="1080" w:hanging="1080"/>
      </w:pPr>
      <w:rPr>
        <w:rFonts w:ascii="Arial" w:hAnsi="Arial" w:cs="Arial" w:hint="default"/>
      </w:rPr>
    </w:lvl>
    <w:lvl w:ilvl="5">
      <w:start w:val="1"/>
      <w:numFmt w:val="decimal"/>
      <w:isLgl/>
      <w:lvlText w:val="%1.%2.%3.%4.%5.%6."/>
      <w:lvlJc w:val="left"/>
      <w:pPr>
        <w:ind w:left="1080" w:hanging="1080"/>
      </w:pPr>
      <w:rPr>
        <w:rFonts w:ascii="Arial" w:hAnsi="Arial" w:cs="Arial" w:hint="default"/>
      </w:rPr>
    </w:lvl>
    <w:lvl w:ilvl="6">
      <w:start w:val="1"/>
      <w:numFmt w:val="decimal"/>
      <w:isLgl/>
      <w:lvlText w:val="%1.%2.%3.%4.%5.%6.%7."/>
      <w:lvlJc w:val="left"/>
      <w:pPr>
        <w:ind w:left="1440" w:hanging="1440"/>
      </w:pPr>
      <w:rPr>
        <w:rFonts w:ascii="Arial" w:hAnsi="Arial" w:cs="Arial" w:hint="default"/>
      </w:rPr>
    </w:lvl>
    <w:lvl w:ilvl="7">
      <w:start w:val="1"/>
      <w:numFmt w:val="decimal"/>
      <w:isLgl/>
      <w:lvlText w:val="%1.%2.%3.%4.%5.%6.%7.%8."/>
      <w:lvlJc w:val="left"/>
      <w:pPr>
        <w:ind w:left="1440" w:hanging="1440"/>
      </w:pPr>
      <w:rPr>
        <w:rFonts w:ascii="Arial" w:hAnsi="Arial" w:cs="Arial" w:hint="default"/>
      </w:rPr>
    </w:lvl>
    <w:lvl w:ilvl="8">
      <w:start w:val="1"/>
      <w:numFmt w:val="decimal"/>
      <w:isLgl/>
      <w:lvlText w:val="%1.%2.%3.%4.%5.%6.%7.%8.%9."/>
      <w:lvlJc w:val="left"/>
      <w:pPr>
        <w:ind w:left="1800" w:hanging="1800"/>
      </w:pPr>
      <w:rPr>
        <w:rFonts w:ascii="Arial" w:hAnsi="Arial" w:cs="Arial" w:hint="default"/>
      </w:rPr>
    </w:lvl>
  </w:abstractNum>
  <w:abstractNum w:abstractNumId="20" w15:restartNumberingAfterBreak="0">
    <w:nsid w:val="3A0F012F"/>
    <w:multiLevelType w:val="multilevel"/>
    <w:tmpl w:val="38C4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672EC2"/>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3D2C0513"/>
    <w:multiLevelType w:val="hybridMultilevel"/>
    <w:tmpl w:val="A5DEB2D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D6C0ABF"/>
    <w:multiLevelType w:val="hybridMultilevel"/>
    <w:tmpl w:val="83A6DC5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D7D2FBE"/>
    <w:multiLevelType w:val="hybridMultilevel"/>
    <w:tmpl w:val="F53CAFA4"/>
    <w:lvl w:ilvl="0" w:tplc="6F0EC8E0">
      <w:start w:val="1"/>
      <w:numFmt w:val="lowerLetter"/>
      <w:lvlText w:val="%1)"/>
      <w:lvlJc w:val="left"/>
      <w:pPr>
        <w:ind w:left="2203" w:hanging="360"/>
      </w:pPr>
      <w:rPr>
        <w:rFonts w:hint="default"/>
        <w:b/>
      </w:rPr>
    </w:lvl>
    <w:lvl w:ilvl="1" w:tplc="240A0019" w:tentative="1">
      <w:start w:val="1"/>
      <w:numFmt w:val="lowerLetter"/>
      <w:lvlText w:val="%2."/>
      <w:lvlJc w:val="left"/>
      <w:pPr>
        <w:ind w:left="2923" w:hanging="360"/>
      </w:pPr>
    </w:lvl>
    <w:lvl w:ilvl="2" w:tplc="240A001B" w:tentative="1">
      <w:start w:val="1"/>
      <w:numFmt w:val="lowerRoman"/>
      <w:lvlText w:val="%3."/>
      <w:lvlJc w:val="right"/>
      <w:pPr>
        <w:ind w:left="3643" w:hanging="180"/>
      </w:pPr>
    </w:lvl>
    <w:lvl w:ilvl="3" w:tplc="240A000F" w:tentative="1">
      <w:start w:val="1"/>
      <w:numFmt w:val="decimal"/>
      <w:lvlText w:val="%4."/>
      <w:lvlJc w:val="left"/>
      <w:pPr>
        <w:ind w:left="4363" w:hanging="360"/>
      </w:pPr>
    </w:lvl>
    <w:lvl w:ilvl="4" w:tplc="240A0019" w:tentative="1">
      <w:start w:val="1"/>
      <w:numFmt w:val="lowerLetter"/>
      <w:lvlText w:val="%5."/>
      <w:lvlJc w:val="left"/>
      <w:pPr>
        <w:ind w:left="5083" w:hanging="360"/>
      </w:pPr>
    </w:lvl>
    <w:lvl w:ilvl="5" w:tplc="240A001B" w:tentative="1">
      <w:start w:val="1"/>
      <w:numFmt w:val="lowerRoman"/>
      <w:lvlText w:val="%6."/>
      <w:lvlJc w:val="right"/>
      <w:pPr>
        <w:ind w:left="5803" w:hanging="180"/>
      </w:pPr>
    </w:lvl>
    <w:lvl w:ilvl="6" w:tplc="240A000F" w:tentative="1">
      <w:start w:val="1"/>
      <w:numFmt w:val="decimal"/>
      <w:lvlText w:val="%7."/>
      <w:lvlJc w:val="left"/>
      <w:pPr>
        <w:ind w:left="6523" w:hanging="360"/>
      </w:pPr>
    </w:lvl>
    <w:lvl w:ilvl="7" w:tplc="240A0019" w:tentative="1">
      <w:start w:val="1"/>
      <w:numFmt w:val="lowerLetter"/>
      <w:lvlText w:val="%8."/>
      <w:lvlJc w:val="left"/>
      <w:pPr>
        <w:ind w:left="7243" w:hanging="360"/>
      </w:pPr>
    </w:lvl>
    <w:lvl w:ilvl="8" w:tplc="240A001B" w:tentative="1">
      <w:start w:val="1"/>
      <w:numFmt w:val="lowerRoman"/>
      <w:lvlText w:val="%9."/>
      <w:lvlJc w:val="right"/>
      <w:pPr>
        <w:ind w:left="7963" w:hanging="180"/>
      </w:pPr>
    </w:lvl>
  </w:abstractNum>
  <w:abstractNum w:abstractNumId="25" w15:restartNumberingAfterBreak="0">
    <w:nsid w:val="41662380"/>
    <w:multiLevelType w:val="hybridMultilevel"/>
    <w:tmpl w:val="413AA3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1FE77CE"/>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7" w15:restartNumberingAfterBreak="0">
    <w:nsid w:val="4A2C3BEF"/>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6E7B57"/>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1A2835"/>
    <w:multiLevelType w:val="hybridMultilevel"/>
    <w:tmpl w:val="3704DC36"/>
    <w:lvl w:ilvl="0" w:tplc="90DA7D38">
      <w:start w:val="1"/>
      <w:numFmt w:val="lowerLetter"/>
      <w:lvlText w:val="%1)"/>
      <w:lvlJc w:val="left"/>
      <w:pPr>
        <w:ind w:left="1130" w:hanging="360"/>
      </w:pPr>
      <w:rPr>
        <w:rFonts w:hint="default"/>
      </w:rPr>
    </w:lvl>
    <w:lvl w:ilvl="1" w:tplc="0C0A0019" w:tentative="1">
      <w:start w:val="1"/>
      <w:numFmt w:val="lowerLetter"/>
      <w:lvlText w:val="%2."/>
      <w:lvlJc w:val="left"/>
      <w:pPr>
        <w:ind w:left="1850" w:hanging="360"/>
      </w:pPr>
    </w:lvl>
    <w:lvl w:ilvl="2" w:tplc="0C0A001B" w:tentative="1">
      <w:start w:val="1"/>
      <w:numFmt w:val="lowerRoman"/>
      <w:lvlText w:val="%3."/>
      <w:lvlJc w:val="right"/>
      <w:pPr>
        <w:ind w:left="2570" w:hanging="180"/>
      </w:pPr>
    </w:lvl>
    <w:lvl w:ilvl="3" w:tplc="0C0A000F" w:tentative="1">
      <w:start w:val="1"/>
      <w:numFmt w:val="decimal"/>
      <w:lvlText w:val="%4."/>
      <w:lvlJc w:val="left"/>
      <w:pPr>
        <w:ind w:left="3290" w:hanging="360"/>
      </w:pPr>
    </w:lvl>
    <w:lvl w:ilvl="4" w:tplc="0C0A0019" w:tentative="1">
      <w:start w:val="1"/>
      <w:numFmt w:val="lowerLetter"/>
      <w:lvlText w:val="%5."/>
      <w:lvlJc w:val="left"/>
      <w:pPr>
        <w:ind w:left="4010" w:hanging="360"/>
      </w:pPr>
    </w:lvl>
    <w:lvl w:ilvl="5" w:tplc="0C0A001B" w:tentative="1">
      <w:start w:val="1"/>
      <w:numFmt w:val="lowerRoman"/>
      <w:lvlText w:val="%6."/>
      <w:lvlJc w:val="right"/>
      <w:pPr>
        <w:ind w:left="4730" w:hanging="180"/>
      </w:pPr>
    </w:lvl>
    <w:lvl w:ilvl="6" w:tplc="0C0A000F" w:tentative="1">
      <w:start w:val="1"/>
      <w:numFmt w:val="decimal"/>
      <w:lvlText w:val="%7."/>
      <w:lvlJc w:val="left"/>
      <w:pPr>
        <w:ind w:left="5450" w:hanging="360"/>
      </w:pPr>
    </w:lvl>
    <w:lvl w:ilvl="7" w:tplc="0C0A0019" w:tentative="1">
      <w:start w:val="1"/>
      <w:numFmt w:val="lowerLetter"/>
      <w:lvlText w:val="%8."/>
      <w:lvlJc w:val="left"/>
      <w:pPr>
        <w:ind w:left="6170" w:hanging="360"/>
      </w:pPr>
    </w:lvl>
    <w:lvl w:ilvl="8" w:tplc="0C0A001B" w:tentative="1">
      <w:start w:val="1"/>
      <w:numFmt w:val="lowerRoman"/>
      <w:lvlText w:val="%9."/>
      <w:lvlJc w:val="right"/>
      <w:pPr>
        <w:ind w:left="6890" w:hanging="180"/>
      </w:pPr>
    </w:lvl>
  </w:abstractNum>
  <w:abstractNum w:abstractNumId="30" w15:restartNumberingAfterBreak="0">
    <w:nsid w:val="4F4E236D"/>
    <w:multiLevelType w:val="hybridMultilevel"/>
    <w:tmpl w:val="93B2A4C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09F2E84"/>
    <w:multiLevelType w:val="hybridMultilevel"/>
    <w:tmpl w:val="303E159A"/>
    <w:lvl w:ilvl="0" w:tplc="240A000D">
      <w:start w:val="1"/>
      <w:numFmt w:val="bullet"/>
      <w:lvlText w:val=""/>
      <w:lvlJc w:val="left"/>
      <w:pPr>
        <w:ind w:left="1776" w:hanging="360"/>
      </w:pPr>
      <w:rPr>
        <w:rFonts w:ascii="Wingdings" w:hAnsi="Wingdings"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32" w15:restartNumberingAfterBreak="0">
    <w:nsid w:val="5641526D"/>
    <w:multiLevelType w:val="multilevel"/>
    <w:tmpl w:val="7AA6CD0A"/>
    <w:lvl w:ilvl="0">
      <w:start w:val="1"/>
      <w:numFmt w:val="decimal"/>
      <w:lvlText w:val="%1."/>
      <w:lvlJc w:val="left"/>
      <w:pPr>
        <w:ind w:left="795" w:hanging="360"/>
      </w:pPr>
      <w:rPr>
        <w:rFonts w:hint="default"/>
      </w:rPr>
    </w:lvl>
    <w:lvl w:ilvl="1">
      <w:start w:val="1"/>
      <w:numFmt w:val="decimal"/>
      <w:isLgl/>
      <w:lvlText w:val="%1.%2"/>
      <w:lvlJc w:val="left"/>
      <w:pPr>
        <w:ind w:left="795" w:hanging="360"/>
      </w:pPr>
      <w:rPr>
        <w:rFonts w:hint="default"/>
        <w:b w:val="0"/>
      </w:rPr>
    </w:lvl>
    <w:lvl w:ilvl="2">
      <w:start w:val="1"/>
      <w:numFmt w:val="decimal"/>
      <w:isLgl/>
      <w:lvlText w:val="%1.%2.%3"/>
      <w:lvlJc w:val="left"/>
      <w:pPr>
        <w:ind w:left="1155" w:hanging="720"/>
      </w:pPr>
      <w:rPr>
        <w:rFonts w:hint="default"/>
        <w:b w:val="0"/>
      </w:rPr>
    </w:lvl>
    <w:lvl w:ilvl="3">
      <w:start w:val="1"/>
      <w:numFmt w:val="decimal"/>
      <w:isLgl/>
      <w:lvlText w:val="%1.%2.%3.%4"/>
      <w:lvlJc w:val="left"/>
      <w:pPr>
        <w:ind w:left="1155" w:hanging="720"/>
      </w:pPr>
      <w:rPr>
        <w:rFonts w:hint="default"/>
        <w:b w:val="0"/>
      </w:rPr>
    </w:lvl>
    <w:lvl w:ilvl="4">
      <w:start w:val="1"/>
      <w:numFmt w:val="decimal"/>
      <w:isLgl/>
      <w:lvlText w:val="%1.%2.%3.%4.%5"/>
      <w:lvlJc w:val="left"/>
      <w:pPr>
        <w:ind w:left="1515" w:hanging="1080"/>
      </w:pPr>
      <w:rPr>
        <w:rFonts w:hint="default"/>
        <w:b w:val="0"/>
      </w:rPr>
    </w:lvl>
    <w:lvl w:ilvl="5">
      <w:start w:val="1"/>
      <w:numFmt w:val="decimal"/>
      <w:isLgl/>
      <w:lvlText w:val="%1.%2.%3.%4.%5.%6"/>
      <w:lvlJc w:val="left"/>
      <w:pPr>
        <w:ind w:left="1515" w:hanging="1080"/>
      </w:pPr>
      <w:rPr>
        <w:rFonts w:hint="default"/>
        <w:b w:val="0"/>
      </w:rPr>
    </w:lvl>
    <w:lvl w:ilvl="6">
      <w:start w:val="1"/>
      <w:numFmt w:val="decimal"/>
      <w:isLgl/>
      <w:lvlText w:val="%1.%2.%3.%4.%5.%6.%7"/>
      <w:lvlJc w:val="left"/>
      <w:pPr>
        <w:ind w:left="1875" w:hanging="1440"/>
      </w:pPr>
      <w:rPr>
        <w:rFonts w:hint="default"/>
        <w:b w:val="0"/>
      </w:rPr>
    </w:lvl>
    <w:lvl w:ilvl="7">
      <w:start w:val="1"/>
      <w:numFmt w:val="decimal"/>
      <w:isLgl/>
      <w:lvlText w:val="%1.%2.%3.%4.%5.%6.%7.%8"/>
      <w:lvlJc w:val="left"/>
      <w:pPr>
        <w:ind w:left="1875" w:hanging="1440"/>
      </w:pPr>
      <w:rPr>
        <w:rFonts w:hint="default"/>
        <w:b w:val="0"/>
      </w:rPr>
    </w:lvl>
    <w:lvl w:ilvl="8">
      <w:start w:val="1"/>
      <w:numFmt w:val="decimal"/>
      <w:isLgl/>
      <w:lvlText w:val="%1.%2.%3.%4.%5.%6.%7.%8.%9"/>
      <w:lvlJc w:val="left"/>
      <w:pPr>
        <w:ind w:left="2235" w:hanging="1800"/>
      </w:pPr>
      <w:rPr>
        <w:rFonts w:hint="default"/>
        <w:b w:val="0"/>
      </w:rPr>
    </w:lvl>
  </w:abstractNum>
  <w:abstractNum w:abstractNumId="33" w15:restartNumberingAfterBreak="0">
    <w:nsid w:val="5F546B90"/>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603A14"/>
    <w:multiLevelType w:val="multilevel"/>
    <w:tmpl w:val="AF20E4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5F53F39"/>
    <w:multiLevelType w:val="hybridMultilevel"/>
    <w:tmpl w:val="6CEC03AE"/>
    <w:lvl w:ilvl="0" w:tplc="240A0017">
      <w:start w:val="1"/>
      <w:numFmt w:val="lowerLetter"/>
      <w:lvlText w:val="%1)"/>
      <w:lvlJc w:val="left"/>
      <w:pPr>
        <w:ind w:left="2997" w:hanging="360"/>
      </w:pPr>
    </w:lvl>
    <w:lvl w:ilvl="1" w:tplc="240A0019" w:tentative="1">
      <w:start w:val="1"/>
      <w:numFmt w:val="lowerLetter"/>
      <w:lvlText w:val="%2."/>
      <w:lvlJc w:val="left"/>
      <w:pPr>
        <w:ind w:left="3717" w:hanging="360"/>
      </w:pPr>
    </w:lvl>
    <w:lvl w:ilvl="2" w:tplc="240A001B" w:tentative="1">
      <w:start w:val="1"/>
      <w:numFmt w:val="lowerRoman"/>
      <w:lvlText w:val="%3."/>
      <w:lvlJc w:val="right"/>
      <w:pPr>
        <w:ind w:left="4437" w:hanging="180"/>
      </w:pPr>
    </w:lvl>
    <w:lvl w:ilvl="3" w:tplc="240A000F" w:tentative="1">
      <w:start w:val="1"/>
      <w:numFmt w:val="decimal"/>
      <w:lvlText w:val="%4."/>
      <w:lvlJc w:val="left"/>
      <w:pPr>
        <w:ind w:left="5157" w:hanging="360"/>
      </w:pPr>
    </w:lvl>
    <w:lvl w:ilvl="4" w:tplc="240A0019" w:tentative="1">
      <w:start w:val="1"/>
      <w:numFmt w:val="lowerLetter"/>
      <w:lvlText w:val="%5."/>
      <w:lvlJc w:val="left"/>
      <w:pPr>
        <w:ind w:left="5877" w:hanging="360"/>
      </w:pPr>
    </w:lvl>
    <w:lvl w:ilvl="5" w:tplc="240A001B" w:tentative="1">
      <w:start w:val="1"/>
      <w:numFmt w:val="lowerRoman"/>
      <w:lvlText w:val="%6."/>
      <w:lvlJc w:val="right"/>
      <w:pPr>
        <w:ind w:left="6597" w:hanging="180"/>
      </w:pPr>
    </w:lvl>
    <w:lvl w:ilvl="6" w:tplc="240A000F" w:tentative="1">
      <w:start w:val="1"/>
      <w:numFmt w:val="decimal"/>
      <w:lvlText w:val="%7."/>
      <w:lvlJc w:val="left"/>
      <w:pPr>
        <w:ind w:left="7317" w:hanging="360"/>
      </w:pPr>
    </w:lvl>
    <w:lvl w:ilvl="7" w:tplc="240A0019" w:tentative="1">
      <w:start w:val="1"/>
      <w:numFmt w:val="lowerLetter"/>
      <w:lvlText w:val="%8."/>
      <w:lvlJc w:val="left"/>
      <w:pPr>
        <w:ind w:left="8037" w:hanging="360"/>
      </w:pPr>
    </w:lvl>
    <w:lvl w:ilvl="8" w:tplc="240A001B" w:tentative="1">
      <w:start w:val="1"/>
      <w:numFmt w:val="lowerRoman"/>
      <w:lvlText w:val="%9."/>
      <w:lvlJc w:val="right"/>
      <w:pPr>
        <w:ind w:left="8757" w:hanging="180"/>
      </w:pPr>
    </w:lvl>
  </w:abstractNum>
  <w:abstractNum w:abstractNumId="36" w15:restartNumberingAfterBreak="0">
    <w:nsid w:val="661748BD"/>
    <w:multiLevelType w:val="hybridMultilevel"/>
    <w:tmpl w:val="67E2A83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E962D96"/>
    <w:multiLevelType w:val="hybridMultilevel"/>
    <w:tmpl w:val="31667F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8" w15:restartNumberingAfterBreak="0">
    <w:nsid w:val="708A29C8"/>
    <w:multiLevelType w:val="multilevel"/>
    <w:tmpl w:val="3912EE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4C739FE"/>
    <w:multiLevelType w:val="hybridMultilevel"/>
    <w:tmpl w:val="CD6099B8"/>
    <w:lvl w:ilvl="0" w:tplc="A47219B0">
      <w:start w:val="7"/>
      <w:numFmt w:val="decimal"/>
      <w:lvlText w:val="%1."/>
      <w:lvlJc w:val="left"/>
      <w:pPr>
        <w:ind w:left="720" w:hanging="360"/>
      </w:pPr>
      <w:rPr>
        <w:rFont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40" w15:restartNumberingAfterBreak="0">
    <w:nsid w:val="75242FA0"/>
    <w:multiLevelType w:val="hybridMultilevel"/>
    <w:tmpl w:val="82081408"/>
    <w:lvl w:ilvl="0" w:tplc="240A0017">
      <w:start w:val="1"/>
      <w:numFmt w:val="lowerLetter"/>
      <w:lvlText w:val="%1)"/>
      <w:lvlJc w:val="left"/>
      <w:pPr>
        <w:ind w:left="2563" w:hanging="360"/>
      </w:pPr>
    </w:lvl>
    <w:lvl w:ilvl="1" w:tplc="240A0019">
      <w:start w:val="1"/>
      <w:numFmt w:val="lowerLetter"/>
      <w:lvlText w:val="%2."/>
      <w:lvlJc w:val="left"/>
      <w:pPr>
        <w:ind w:left="3283" w:hanging="360"/>
      </w:pPr>
    </w:lvl>
    <w:lvl w:ilvl="2" w:tplc="240A001B" w:tentative="1">
      <w:start w:val="1"/>
      <w:numFmt w:val="lowerRoman"/>
      <w:lvlText w:val="%3."/>
      <w:lvlJc w:val="right"/>
      <w:pPr>
        <w:ind w:left="4003" w:hanging="180"/>
      </w:pPr>
    </w:lvl>
    <w:lvl w:ilvl="3" w:tplc="240A000F" w:tentative="1">
      <w:start w:val="1"/>
      <w:numFmt w:val="decimal"/>
      <w:lvlText w:val="%4."/>
      <w:lvlJc w:val="left"/>
      <w:pPr>
        <w:ind w:left="4723" w:hanging="360"/>
      </w:pPr>
    </w:lvl>
    <w:lvl w:ilvl="4" w:tplc="240A0019" w:tentative="1">
      <w:start w:val="1"/>
      <w:numFmt w:val="lowerLetter"/>
      <w:lvlText w:val="%5."/>
      <w:lvlJc w:val="left"/>
      <w:pPr>
        <w:ind w:left="5443" w:hanging="360"/>
      </w:pPr>
    </w:lvl>
    <w:lvl w:ilvl="5" w:tplc="240A001B" w:tentative="1">
      <w:start w:val="1"/>
      <w:numFmt w:val="lowerRoman"/>
      <w:lvlText w:val="%6."/>
      <w:lvlJc w:val="right"/>
      <w:pPr>
        <w:ind w:left="6163" w:hanging="180"/>
      </w:pPr>
    </w:lvl>
    <w:lvl w:ilvl="6" w:tplc="240A000F" w:tentative="1">
      <w:start w:val="1"/>
      <w:numFmt w:val="decimal"/>
      <w:lvlText w:val="%7."/>
      <w:lvlJc w:val="left"/>
      <w:pPr>
        <w:ind w:left="6883" w:hanging="360"/>
      </w:pPr>
    </w:lvl>
    <w:lvl w:ilvl="7" w:tplc="240A0019" w:tentative="1">
      <w:start w:val="1"/>
      <w:numFmt w:val="lowerLetter"/>
      <w:lvlText w:val="%8."/>
      <w:lvlJc w:val="left"/>
      <w:pPr>
        <w:ind w:left="7603" w:hanging="360"/>
      </w:pPr>
    </w:lvl>
    <w:lvl w:ilvl="8" w:tplc="240A001B" w:tentative="1">
      <w:start w:val="1"/>
      <w:numFmt w:val="lowerRoman"/>
      <w:lvlText w:val="%9."/>
      <w:lvlJc w:val="right"/>
      <w:pPr>
        <w:ind w:left="8323" w:hanging="180"/>
      </w:pPr>
    </w:lvl>
  </w:abstractNum>
  <w:abstractNum w:abstractNumId="41" w15:restartNumberingAfterBreak="0">
    <w:nsid w:val="756E4404"/>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5B743E"/>
    <w:multiLevelType w:val="hybridMultilevel"/>
    <w:tmpl w:val="9D7657E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9B26267"/>
    <w:multiLevelType w:val="hybridMultilevel"/>
    <w:tmpl w:val="0FB282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DD06BBE"/>
    <w:multiLevelType w:val="hybridMultilevel"/>
    <w:tmpl w:val="08E0E43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1CFAF55C">
      <w:numFmt w:val="bullet"/>
      <w:lvlText w:val="•"/>
      <w:lvlJc w:val="left"/>
      <w:pPr>
        <w:ind w:left="2160" w:hanging="360"/>
      </w:pPr>
      <w:rPr>
        <w:rFonts w:ascii="Calibri" w:eastAsia="Times New Roman" w:hAnsi="Calibri" w:cs="Calibr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E0139C3"/>
    <w:multiLevelType w:val="hybridMultilevel"/>
    <w:tmpl w:val="7A7C75B0"/>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num w:numId="1" w16cid:durableId="1569731372">
    <w:abstractNumId w:val="43"/>
  </w:num>
  <w:num w:numId="2" w16cid:durableId="247354487">
    <w:abstractNumId w:val="36"/>
  </w:num>
  <w:num w:numId="3" w16cid:durableId="1931305157">
    <w:abstractNumId w:val="45"/>
  </w:num>
  <w:num w:numId="4" w16cid:durableId="825711295">
    <w:abstractNumId w:val="12"/>
  </w:num>
  <w:num w:numId="5" w16cid:durableId="90786285">
    <w:abstractNumId w:val="6"/>
  </w:num>
  <w:num w:numId="6" w16cid:durableId="138688747">
    <w:abstractNumId w:val="11"/>
  </w:num>
  <w:num w:numId="7" w16cid:durableId="1861777776">
    <w:abstractNumId w:val="29"/>
  </w:num>
  <w:num w:numId="8" w16cid:durableId="1339577505">
    <w:abstractNumId w:val="5"/>
  </w:num>
  <w:num w:numId="9" w16cid:durableId="867836496">
    <w:abstractNumId w:val="28"/>
  </w:num>
  <w:num w:numId="10" w16cid:durableId="1652320271">
    <w:abstractNumId w:val="32"/>
  </w:num>
  <w:num w:numId="11" w16cid:durableId="807164708">
    <w:abstractNumId w:val="34"/>
  </w:num>
  <w:num w:numId="12" w16cid:durableId="1976911630">
    <w:abstractNumId w:val="2"/>
  </w:num>
  <w:num w:numId="13" w16cid:durableId="61952433">
    <w:abstractNumId w:val="9"/>
  </w:num>
  <w:num w:numId="14" w16cid:durableId="1907954417">
    <w:abstractNumId w:val="37"/>
  </w:num>
  <w:num w:numId="15" w16cid:durableId="1125469356">
    <w:abstractNumId w:val="44"/>
  </w:num>
  <w:num w:numId="16" w16cid:durableId="1785733991">
    <w:abstractNumId w:val="25"/>
  </w:num>
  <w:num w:numId="17" w16cid:durableId="61755437">
    <w:abstractNumId w:val="21"/>
  </w:num>
  <w:num w:numId="18" w16cid:durableId="1372728149">
    <w:abstractNumId w:val="26"/>
  </w:num>
  <w:num w:numId="19" w16cid:durableId="672610043">
    <w:abstractNumId w:val="31"/>
  </w:num>
  <w:num w:numId="20" w16cid:durableId="1181049906">
    <w:abstractNumId w:val="16"/>
  </w:num>
  <w:num w:numId="21" w16cid:durableId="1823767838">
    <w:abstractNumId w:val="19"/>
  </w:num>
  <w:num w:numId="22" w16cid:durableId="783622636">
    <w:abstractNumId w:val="20"/>
  </w:num>
  <w:num w:numId="23" w16cid:durableId="1887599247">
    <w:abstractNumId w:val="39"/>
  </w:num>
  <w:num w:numId="24" w16cid:durableId="788476155">
    <w:abstractNumId w:val="8"/>
  </w:num>
  <w:num w:numId="25" w16cid:durableId="283392617">
    <w:abstractNumId w:val="27"/>
  </w:num>
  <w:num w:numId="26" w16cid:durableId="674917903">
    <w:abstractNumId w:val="15"/>
  </w:num>
  <w:num w:numId="27" w16cid:durableId="88309715">
    <w:abstractNumId w:val="41"/>
  </w:num>
  <w:num w:numId="28" w16cid:durableId="1071274983">
    <w:abstractNumId w:val="33"/>
  </w:num>
  <w:num w:numId="29" w16cid:durableId="1632638678">
    <w:abstractNumId w:val="38"/>
  </w:num>
  <w:num w:numId="30" w16cid:durableId="297148661">
    <w:abstractNumId w:val="13"/>
  </w:num>
  <w:num w:numId="31" w16cid:durableId="943422541">
    <w:abstractNumId w:val="42"/>
  </w:num>
  <w:num w:numId="32" w16cid:durableId="2007199492">
    <w:abstractNumId w:val="1"/>
  </w:num>
  <w:num w:numId="33" w16cid:durableId="1810518449">
    <w:abstractNumId w:val="7"/>
  </w:num>
  <w:num w:numId="34" w16cid:durableId="15467755">
    <w:abstractNumId w:val="35"/>
  </w:num>
  <w:num w:numId="35" w16cid:durableId="1537766338">
    <w:abstractNumId w:val="24"/>
  </w:num>
  <w:num w:numId="36" w16cid:durableId="1874731448">
    <w:abstractNumId w:val="14"/>
  </w:num>
  <w:num w:numId="37" w16cid:durableId="1738359454">
    <w:abstractNumId w:val="40"/>
  </w:num>
  <w:num w:numId="38" w16cid:durableId="1602839448">
    <w:abstractNumId w:val="4"/>
  </w:num>
  <w:num w:numId="39" w16cid:durableId="1442533111">
    <w:abstractNumId w:val="22"/>
  </w:num>
  <w:num w:numId="40" w16cid:durableId="160631143">
    <w:abstractNumId w:val="10"/>
  </w:num>
  <w:num w:numId="41" w16cid:durableId="1870601881">
    <w:abstractNumId w:val="30"/>
  </w:num>
  <w:num w:numId="42" w16cid:durableId="2002276389">
    <w:abstractNumId w:val="18"/>
  </w:num>
  <w:num w:numId="43" w16cid:durableId="1573585125">
    <w:abstractNumId w:val="17"/>
  </w:num>
  <w:num w:numId="44" w16cid:durableId="1536191835">
    <w:abstractNumId w:val="23"/>
  </w:num>
  <w:num w:numId="45" w16cid:durableId="104270598">
    <w:abstractNumId w:val="3"/>
  </w:num>
  <w:num w:numId="46" w16cid:durableId="728771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506"/>
    <w:rsid w:val="00014E4F"/>
    <w:rsid w:val="000271BE"/>
    <w:rsid w:val="000336BA"/>
    <w:rsid w:val="0003720D"/>
    <w:rsid w:val="000428AA"/>
    <w:rsid w:val="0004578E"/>
    <w:rsid w:val="00047EA4"/>
    <w:rsid w:val="00053483"/>
    <w:rsid w:val="000566D7"/>
    <w:rsid w:val="00084023"/>
    <w:rsid w:val="00095572"/>
    <w:rsid w:val="000A0392"/>
    <w:rsid w:val="000E06D1"/>
    <w:rsid w:val="000F2065"/>
    <w:rsid w:val="001007AC"/>
    <w:rsid w:val="00101BB1"/>
    <w:rsid w:val="00102816"/>
    <w:rsid w:val="001077CD"/>
    <w:rsid w:val="00116732"/>
    <w:rsid w:val="00127A06"/>
    <w:rsid w:val="00127A22"/>
    <w:rsid w:val="00131EA0"/>
    <w:rsid w:val="001438B2"/>
    <w:rsid w:val="0014701D"/>
    <w:rsid w:val="0016765C"/>
    <w:rsid w:val="00170983"/>
    <w:rsid w:val="00176DCA"/>
    <w:rsid w:val="00186F63"/>
    <w:rsid w:val="001A2B88"/>
    <w:rsid w:val="001D57B2"/>
    <w:rsid w:val="001D7A30"/>
    <w:rsid w:val="00202BB5"/>
    <w:rsid w:val="00231757"/>
    <w:rsid w:val="00254420"/>
    <w:rsid w:val="00264942"/>
    <w:rsid w:val="00286E50"/>
    <w:rsid w:val="00295D99"/>
    <w:rsid w:val="002A3C07"/>
    <w:rsid w:val="002B2E5D"/>
    <w:rsid w:val="002B4EB6"/>
    <w:rsid w:val="002C6D84"/>
    <w:rsid w:val="002D015B"/>
    <w:rsid w:val="002D3FED"/>
    <w:rsid w:val="002F7BA4"/>
    <w:rsid w:val="0030011D"/>
    <w:rsid w:val="0030416D"/>
    <w:rsid w:val="00306E8A"/>
    <w:rsid w:val="0031377E"/>
    <w:rsid w:val="00322C53"/>
    <w:rsid w:val="00322EA3"/>
    <w:rsid w:val="00357CC7"/>
    <w:rsid w:val="0037357B"/>
    <w:rsid w:val="00376313"/>
    <w:rsid w:val="00385AFC"/>
    <w:rsid w:val="00387196"/>
    <w:rsid w:val="003A366F"/>
    <w:rsid w:val="003A6678"/>
    <w:rsid w:val="003A66FC"/>
    <w:rsid w:val="003A6F44"/>
    <w:rsid w:val="003D7286"/>
    <w:rsid w:val="003E5A97"/>
    <w:rsid w:val="003F5AE0"/>
    <w:rsid w:val="004019B4"/>
    <w:rsid w:val="004029E4"/>
    <w:rsid w:val="00403979"/>
    <w:rsid w:val="00413A47"/>
    <w:rsid w:val="00413AEF"/>
    <w:rsid w:val="00422B99"/>
    <w:rsid w:val="004277FB"/>
    <w:rsid w:val="00431066"/>
    <w:rsid w:val="004675CF"/>
    <w:rsid w:val="00472518"/>
    <w:rsid w:val="00472A28"/>
    <w:rsid w:val="0048196E"/>
    <w:rsid w:val="00481B9A"/>
    <w:rsid w:val="00490A05"/>
    <w:rsid w:val="004B044F"/>
    <w:rsid w:val="004B3CE5"/>
    <w:rsid w:val="004C668A"/>
    <w:rsid w:val="004E68A9"/>
    <w:rsid w:val="004E76F5"/>
    <w:rsid w:val="00540CF4"/>
    <w:rsid w:val="005672C3"/>
    <w:rsid w:val="00574A43"/>
    <w:rsid w:val="005A0ADB"/>
    <w:rsid w:val="005A7B4C"/>
    <w:rsid w:val="005C39E7"/>
    <w:rsid w:val="005D0DBE"/>
    <w:rsid w:val="005F19D5"/>
    <w:rsid w:val="005F4B19"/>
    <w:rsid w:val="00604920"/>
    <w:rsid w:val="00615ED5"/>
    <w:rsid w:val="00625C59"/>
    <w:rsid w:val="006355B7"/>
    <w:rsid w:val="00643AFC"/>
    <w:rsid w:val="0064478B"/>
    <w:rsid w:val="006458C0"/>
    <w:rsid w:val="0066076A"/>
    <w:rsid w:val="00665340"/>
    <w:rsid w:val="00675427"/>
    <w:rsid w:val="006821ED"/>
    <w:rsid w:val="00696F5F"/>
    <w:rsid w:val="006A4D0C"/>
    <w:rsid w:val="006A7967"/>
    <w:rsid w:val="006B2FC3"/>
    <w:rsid w:val="006C4B9E"/>
    <w:rsid w:val="006C7FA8"/>
    <w:rsid w:val="006D2404"/>
    <w:rsid w:val="006D398B"/>
    <w:rsid w:val="006D666E"/>
    <w:rsid w:val="006E3E55"/>
    <w:rsid w:val="0070629D"/>
    <w:rsid w:val="007075EC"/>
    <w:rsid w:val="007313CD"/>
    <w:rsid w:val="00734303"/>
    <w:rsid w:val="00750CB5"/>
    <w:rsid w:val="00765B04"/>
    <w:rsid w:val="007779F0"/>
    <w:rsid w:val="007822DB"/>
    <w:rsid w:val="0078746D"/>
    <w:rsid w:val="00793C52"/>
    <w:rsid w:val="007B153F"/>
    <w:rsid w:val="007B1E91"/>
    <w:rsid w:val="007B5D6A"/>
    <w:rsid w:val="007B775F"/>
    <w:rsid w:val="007B7D0F"/>
    <w:rsid w:val="007D021E"/>
    <w:rsid w:val="007E0993"/>
    <w:rsid w:val="008058A3"/>
    <w:rsid w:val="00810E7C"/>
    <w:rsid w:val="00833430"/>
    <w:rsid w:val="00835641"/>
    <w:rsid w:val="00847F60"/>
    <w:rsid w:val="008538B4"/>
    <w:rsid w:val="0086370C"/>
    <w:rsid w:val="008672A0"/>
    <w:rsid w:val="008700E9"/>
    <w:rsid w:val="00897BD0"/>
    <w:rsid w:val="008B5BE5"/>
    <w:rsid w:val="008C6A5C"/>
    <w:rsid w:val="00906004"/>
    <w:rsid w:val="00910A19"/>
    <w:rsid w:val="00921B1A"/>
    <w:rsid w:val="00921F3B"/>
    <w:rsid w:val="00923D1C"/>
    <w:rsid w:val="0092522A"/>
    <w:rsid w:val="00937DF4"/>
    <w:rsid w:val="009407D5"/>
    <w:rsid w:val="00954A66"/>
    <w:rsid w:val="00966F5D"/>
    <w:rsid w:val="00966FE1"/>
    <w:rsid w:val="00971681"/>
    <w:rsid w:val="00972E42"/>
    <w:rsid w:val="00973804"/>
    <w:rsid w:val="0097407A"/>
    <w:rsid w:val="0097576C"/>
    <w:rsid w:val="00985FA2"/>
    <w:rsid w:val="009923EA"/>
    <w:rsid w:val="009B1642"/>
    <w:rsid w:val="009B2777"/>
    <w:rsid w:val="009E3FD2"/>
    <w:rsid w:val="009F48B8"/>
    <w:rsid w:val="00A03E87"/>
    <w:rsid w:val="00A07828"/>
    <w:rsid w:val="00A12160"/>
    <w:rsid w:val="00A131E1"/>
    <w:rsid w:val="00A23B18"/>
    <w:rsid w:val="00A31B7B"/>
    <w:rsid w:val="00A42924"/>
    <w:rsid w:val="00A608C3"/>
    <w:rsid w:val="00A62956"/>
    <w:rsid w:val="00A64BBA"/>
    <w:rsid w:val="00A86C44"/>
    <w:rsid w:val="00A906B7"/>
    <w:rsid w:val="00A9360F"/>
    <w:rsid w:val="00A94C44"/>
    <w:rsid w:val="00AC4E92"/>
    <w:rsid w:val="00AF1C2B"/>
    <w:rsid w:val="00AF76A3"/>
    <w:rsid w:val="00B11A54"/>
    <w:rsid w:val="00B438FA"/>
    <w:rsid w:val="00B62CE7"/>
    <w:rsid w:val="00B76018"/>
    <w:rsid w:val="00B844E9"/>
    <w:rsid w:val="00B85E36"/>
    <w:rsid w:val="00B91F7F"/>
    <w:rsid w:val="00B95628"/>
    <w:rsid w:val="00BA0653"/>
    <w:rsid w:val="00BA3F8A"/>
    <w:rsid w:val="00BB0762"/>
    <w:rsid w:val="00BB25FE"/>
    <w:rsid w:val="00BB44DC"/>
    <w:rsid w:val="00BE1B3B"/>
    <w:rsid w:val="00BE7D37"/>
    <w:rsid w:val="00C16CC8"/>
    <w:rsid w:val="00C401B9"/>
    <w:rsid w:val="00C45506"/>
    <w:rsid w:val="00C47348"/>
    <w:rsid w:val="00C54CC6"/>
    <w:rsid w:val="00C813F3"/>
    <w:rsid w:val="00CA7EA0"/>
    <w:rsid w:val="00CD09B0"/>
    <w:rsid w:val="00CD2BB7"/>
    <w:rsid w:val="00CE4F0D"/>
    <w:rsid w:val="00D124AC"/>
    <w:rsid w:val="00D15B85"/>
    <w:rsid w:val="00D23BAB"/>
    <w:rsid w:val="00D2687B"/>
    <w:rsid w:val="00D309EF"/>
    <w:rsid w:val="00D46B5B"/>
    <w:rsid w:val="00D62D33"/>
    <w:rsid w:val="00D95DCB"/>
    <w:rsid w:val="00DC5801"/>
    <w:rsid w:val="00E0145E"/>
    <w:rsid w:val="00E07EF2"/>
    <w:rsid w:val="00E10FEF"/>
    <w:rsid w:val="00E12515"/>
    <w:rsid w:val="00E23127"/>
    <w:rsid w:val="00E25DCD"/>
    <w:rsid w:val="00E26257"/>
    <w:rsid w:val="00E3409E"/>
    <w:rsid w:val="00E42805"/>
    <w:rsid w:val="00E54BFD"/>
    <w:rsid w:val="00E756DA"/>
    <w:rsid w:val="00E853ED"/>
    <w:rsid w:val="00E903AE"/>
    <w:rsid w:val="00EB4D6E"/>
    <w:rsid w:val="00EC2810"/>
    <w:rsid w:val="00EC4AEA"/>
    <w:rsid w:val="00EC5EB0"/>
    <w:rsid w:val="00EC713D"/>
    <w:rsid w:val="00ED49DB"/>
    <w:rsid w:val="00ED5F27"/>
    <w:rsid w:val="00ED6C46"/>
    <w:rsid w:val="00EE7AE7"/>
    <w:rsid w:val="00F02BA8"/>
    <w:rsid w:val="00F061AF"/>
    <w:rsid w:val="00F4569E"/>
    <w:rsid w:val="00F51C2D"/>
    <w:rsid w:val="00F54E4B"/>
    <w:rsid w:val="00F574C8"/>
    <w:rsid w:val="00F62AD9"/>
    <w:rsid w:val="00F83D1E"/>
    <w:rsid w:val="00F91CF4"/>
    <w:rsid w:val="00F9693F"/>
    <w:rsid w:val="00FA10F5"/>
    <w:rsid w:val="00FA32F0"/>
    <w:rsid w:val="00FA6AAE"/>
    <w:rsid w:val="00FC68F9"/>
    <w:rsid w:val="00FD64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A0B21"/>
  <w15:docId w15:val="{227119DA-5BF4-4C47-BAFC-058E07FC1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B44DC"/>
    <w:pPr>
      <w:keepNext/>
      <w:keepLines/>
      <w:spacing w:before="240" w:after="0"/>
      <w:outlineLvl w:val="0"/>
    </w:pPr>
    <w:rPr>
      <w:rFonts w:ascii="Arial Narrow" w:eastAsiaTheme="majorEastAsia" w:hAnsi="Arial Narrow" w:cstheme="majorBidi"/>
      <w:b/>
      <w:sz w:val="24"/>
      <w:szCs w:val="32"/>
    </w:rPr>
  </w:style>
  <w:style w:type="paragraph" w:styleId="Ttulo2">
    <w:name w:val="heading 2"/>
    <w:basedOn w:val="Normal"/>
    <w:next w:val="Normal"/>
    <w:link w:val="Ttulo2Car"/>
    <w:uiPriority w:val="9"/>
    <w:unhideWhenUsed/>
    <w:qFormat/>
    <w:rsid w:val="00BB44DC"/>
    <w:pPr>
      <w:keepNext/>
      <w:keepLines/>
      <w:spacing w:before="40" w:after="0"/>
      <w:outlineLvl w:val="1"/>
    </w:pPr>
    <w:rPr>
      <w:rFonts w:ascii="Arial Narrow" w:eastAsiaTheme="majorEastAsia" w:hAnsi="Arial Narrow" w:cstheme="majorBidi"/>
      <w:b/>
      <w:sz w:val="24"/>
      <w:szCs w:val="26"/>
    </w:rPr>
  </w:style>
  <w:style w:type="paragraph" w:styleId="Ttulo3">
    <w:name w:val="heading 3"/>
    <w:basedOn w:val="Normal"/>
    <w:next w:val="Normal"/>
    <w:link w:val="Ttulo3Car"/>
    <w:uiPriority w:val="9"/>
    <w:unhideWhenUsed/>
    <w:qFormat/>
    <w:rsid w:val="004E68A9"/>
    <w:pPr>
      <w:keepNext/>
      <w:keepLines/>
      <w:spacing w:before="40" w:after="0"/>
      <w:outlineLvl w:val="2"/>
    </w:pPr>
    <w:rPr>
      <w:rFonts w:ascii="Arial Narrow" w:eastAsiaTheme="majorEastAsia" w:hAnsi="Arial Narrow" w:cstheme="majorBidi"/>
      <w:b/>
      <w:sz w:val="24"/>
      <w:szCs w:val="24"/>
    </w:rPr>
  </w:style>
  <w:style w:type="paragraph" w:styleId="Ttulo9">
    <w:name w:val="heading 9"/>
    <w:basedOn w:val="Normal"/>
    <w:next w:val="Normal"/>
    <w:link w:val="Ttulo9Car"/>
    <w:uiPriority w:val="9"/>
    <w:unhideWhenUsed/>
    <w:qFormat/>
    <w:rsid w:val="00F4569E"/>
    <w:pPr>
      <w:keepNext/>
      <w:keepLines/>
      <w:spacing w:before="40" w:after="0" w:line="240" w:lineRule="auto"/>
      <w:outlineLvl w:val="8"/>
    </w:pPr>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5506"/>
    <w:pPr>
      <w:ind w:left="720"/>
      <w:contextualSpacing/>
    </w:pPr>
  </w:style>
  <w:style w:type="paragraph" w:styleId="Encabezado">
    <w:name w:val="header"/>
    <w:basedOn w:val="Normal"/>
    <w:link w:val="EncabezadoCar"/>
    <w:uiPriority w:val="99"/>
    <w:unhideWhenUsed/>
    <w:rsid w:val="008B5B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5BE5"/>
  </w:style>
  <w:style w:type="paragraph" w:styleId="Piedepgina">
    <w:name w:val="footer"/>
    <w:basedOn w:val="Normal"/>
    <w:link w:val="PiedepginaCar"/>
    <w:uiPriority w:val="99"/>
    <w:unhideWhenUsed/>
    <w:rsid w:val="008B5B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5BE5"/>
  </w:style>
  <w:style w:type="table" w:styleId="Tablaconcuadrcula">
    <w:name w:val="Table Grid"/>
    <w:basedOn w:val="Tablanormal"/>
    <w:uiPriority w:val="59"/>
    <w:rsid w:val="008B5BE5"/>
    <w:pPr>
      <w:spacing w:after="0" w:line="240" w:lineRule="auto"/>
    </w:pPr>
    <w:rPr>
      <w:rFonts w:ascii="Times New Roman" w:eastAsia="Times New Roman" w:hAnsi="Times New Roman" w:cs="Times New Roman"/>
      <w:kern w:val="0"/>
      <w:sz w:val="24"/>
      <w:szCs w:val="24"/>
      <w:lang w:val="es-CO"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itulo 2"/>
    <w:link w:val="SinespaciadoCar"/>
    <w:uiPriority w:val="1"/>
    <w:qFormat/>
    <w:rsid w:val="008B5BE5"/>
    <w:pPr>
      <w:spacing w:after="0" w:line="240" w:lineRule="auto"/>
    </w:pPr>
    <w:rPr>
      <w:rFonts w:ascii="Times New Roman" w:eastAsia="Times New Roman" w:hAnsi="Times New Roman" w:cs="Times New Roman"/>
      <w:kern w:val="0"/>
      <w:sz w:val="24"/>
      <w:szCs w:val="24"/>
      <w:lang w:val="es-CO" w:eastAsia="es-CO"/>
      <w14:ligatures w14:val="none"/>
    </w:rPr>
  </w:style>
  <w:style w:type="character" w:customStyle="1" w:styleId="SinespaciadoCar">
    <w:name w:val="Sin espaciado Car"/>
    <w:aliases w:val="Titulo 2 Car"/>
    <w:link w:val="Sinespaciado"/>
    <w:uiPriority w:val="1"/>
    <w:locked/>
    <w:rsid w:val="008B5BE5"/>
    <w:rPr>
      <w:rFonts w:ascii="Times New Roman" w:eastAsia="Times New Roman" w:hAnsi="Times New Roman" w:cs="Times New Roman"/>
      <w:kern w:val="0"/>
      <w:sz w:val="24"/>
      <w:szCs w:val="24"/>
      <w:lang w:val="es-CO" w:eastAsia="es-CO"/>
      <w14:ligatures w14:val="none"/>
    </w:rPr>
  </w:style>
  <w:style w:type="paragraph" w:styleId="Textodeglobo">
    <w:name w:val="Balloon Text"/>
    <w:basedOn w:val="Normal"/>
    <w:link w:val="TextodegloboCar"/>
    <w:uiPriority w:val="99"/>
    <w:semiHidden/>
    <w:unhideWhenUsed/>
    <w:rsid w:val="001709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0983"/>
    <w:rPr>
      <w:rFonts w:ascii="Tahoma" w:hAnsi="Tahoma" w:cs="Tahoma"/>
      <w:sz w:val="16"/>
      <w:szCs w:val="16"/>
    </w:rPr>
  </w:style>
  <w:style w:type="paragraph" w:styleId="NormalWeb">
    <w:name w:val="Normal (Web)"/>
    <w:basedOn w:val="Normal"/>
    <w:link w:val="NormalWebCar"/>
    <w:uiPriority w:val="99"/>
    <w:unhideWhenUsed/>
    <w:rsid w:val="004675CF"/>
    <w:pPr>
      <w:spacing w:before="100" w:beforeAutospacing="1" w:after="100" w:afterAutospacing="1" w:line="240" w:lineRule="auto"/>
    </w:pPr>
    <w:rPr>
      <w:rFonts w:ascii="Times New Roman" w:eastAsia="Times New Roman" w:hAnsi="Times New Roman" w:cs="Times New Roman"/>
      <w:kern w:val="0"/>
      <w:sz w:val="24"/>
      <w:szCs w:val="24"/>
      <w:lang w:val="es-CO" w:eastAsia="es-MX"/>
      <w14:ligatures w14:val="none"/>
    </w:rPr>
  </w:style>
  <w:style w:type="character" w:customStyle="1" w:styleId="NormalWebCar">
    <w:name w:val="Normal (Web) Car"/>
    <w:link w:val="NormalWeb"/>
    <w:uiPriority w:val="99"/>
    <w:locked/>
    <w:rsid w:val="004675CF"/>
    <w:rPr>
      <w:rFonts w:ascii="Times New Roman" w:eastAsia="Times New Roman" w:hAnsi="Times New Roman" w:cs="Times New Roman"/>
      <w:kern w:val="0"/>
      <w:sz w:val="24"/>
      <w:szCs w:val="24"/>
      <w:lang w:val="es-CO" w:eastAsia="es-MX"/>
      <w14:ligatures w14:val="none"/>
    </w:rPr>
  </w:style>
  <w:style w:type="character" w:styleId="Textoennegrita">
    <w:name w:val="Strong"/>
    <w:basedOn w:val="Fuentedeprrafopredeter"/>
    <w:uiPriority w:val="22"/>
    <w:qFormat/>
    <w:rsid w:val="001077CD"/>
    <w:rPr>
      <w:b/>
      <w:bCs/>
    </w:rPr>
  </w:style>
  <w:style w:type="character" w:customStyle="1" w:styleId="Ttulo1Car">
    <w:name w:val="Título 1 Car"/>
    <w:basedOn w:val="Fuentedeprrafopredeter"/>
    <w:link w:val="Ttulo1"/>
    <w:uiPriority w:val="9"/>
    <w:rsid w:val="00BB44DC"/>
    <w:rPr>
      <w:rFonts w:ascii="Arial Narrow" w:eastAsiaTheme="majorEastAsia" w:hAnsi="Arial Narrow" w:cstheme="majorBidi"/>
      <w:b/>
      <w:sz w:val="24"/>
      <w:szCs w:val="32"/>
    </w:rPr>
  </w:style>
  <w:style w:type="paragraph" w:styleId="TtuloTDC">
    <w:name w:val="TOC Heading"/>
    <w:basedOn w:val="Ttulo1"/>
    <w:next w:val="Normal"/>
    <w:uiPriority w:val="39"/>
    <w:unhideWhenUsed/>
    <w:qFormat/>
    <w:rsid w:val="00BB44DC"/>
    <w:pPr>
      <w:outlineLvl w:val="9"/>
    </w:pPr>
    <w:rPr>
      <w:kern w:val="0"/>
      <w:lang w:val="es-CO" w:eastAsia="es-CO"/>
      <w14:ligatures w14:val="none"/>
    </w:rPr>
  </w:style>
  <w:style w:type="paragraph" w:styleId="TDC2">
    <w:name w:val="toc 2"/>
    <w:basedOn w:val="Normal"/>
    <w:next w:val="Normal"/>
    <w:autoRedefine/>
    <w:uiPriority w:val="39"/>
    <w:unhideWhenUsed/>
    <w:rsid w:val="00BB44DC"/>
    <w:pPr>
      <w:spacing w:after="100"/>
      <w:ind w:left="220"/>
    </w:pPr>
    <w:rPr>
      <w:rFonts w:eastAsiaTheme="minorEastAsia" w:cs="Times New Roman"/>
      <w:kern w:val="0"/>
      <w:lang w:val="es-CO" w:eastAsia="es-CO"/>
      <w14:ligatures w14:val="none"/>
    </w:rPr>
  </w:style>
  <w:style w:type="paragraph" w:styleId="TDC1">
    <w:name w:val="toc 1"/>
    <w:basedOn w:val="Normal"/>
    <w:next w:val="Normal"/>
    <w:autoRedefine/>
    <w:uiPriority w:val="39"/>
    <w:unhideWhenUsed/>
    <w:rsid w:val="00BB44DC"/>
    <w:pPr>
      <w:spacing w:after="100"/>
    </w:pPr>
    <w:rPr>
      <w:rFonts w:eastAsiaTheme="minorEastAsia" w:cs="Times New Roman"/>
      <w:kern w:val="0"/>
      <w:lang w:val="es-CO" w:eastAsia="es-CO"/>
      <w14:ligatures w14:val="none"/>
    </w:rPr>
  </w:style>
  <w:style w:type="paragraph" w:styleId="TDC3">
    <w:name w:val="toc 3"/>
    <w:basedOn w:val="Normal"/>
    <w:next w:val="Normal"/>
    <w:autoRedefine/>
    <w:uiPriority w:val="39"/>
    <w:unhideWhenUsed/>
    <w:rsid w:val="00BB44DC"/>
    <w:pPr>
      <w:spacing w:after="100"/>
      <w:ind w:left="440"/>
    </w:pPr>
    <w:rPr>
      <w:rFonts w:eastAsiaTheme="minorEastAsia" w:cs="Times New Roman"/>
      <w:kern w:val="0"/>
      <w:lang w:val="es-CO" w:eastAsia="es-CO"/>
      <w14:ligatures w14:val="none"/>
    </w:rPr>
  </w:style>
  <w:style w:type="character" w:customStyle="1" w:styleId="Ttulo2Car">
    <w:name w:val="Título 2 Car"/>
    <w:basedOn w:val="Fuentedeprrafopredeter"/>
    <w:link w:val="Ttulo2"/>
    <w:uiPriority w:val="9"/>
    <w:rsid w:val="00BB44DC"/>
    <w:rPr>
      <w:rFonts w:ascii="Arial Narrow" w:eastAsiaTheme="majorEastAsia" w:hAnsi="Arial Narrow" w:cstheme="majorBidi"/>
      <w:b/>
      <w:sz w:val="24"/>
      <w:szCs w:val="26"/>
    </w:rPr>
  </w:style>
  <w:style w:type="character" w:customStyle="1" w:styleId="Ttulo3Car">
    <w:name w:val="Título 3 Car"/>
    <w:basedOn w:val="Fuentedeprrafopredeter"/>
    <w:link w:val="Ttulo3"/>
    <w:uiPriority w:val="9"/>
    <w:rsid w:val="004E68A9"/>
    <w:rPr>
      <w:rFonts w:ascii="Arial Narrow" w:eastAsiaTheme="majorEastAsia" w:hAnsi="Arial Narrow" w:cstheme="majorBidi"/>
      <w:b/>
      <w:sz w:val="24"/>
      <w:szCs w:val="24"/>
    </w:rPr>
  </w:style>
  <w:style w:type="character" w:styleId="Hipervnculo">
    <w:name w:val="Hyperlink"/>
    <w:basedOn w:val="Fuentedeprrafopredeter"/>
    <w:uiPriority w:val="99"/>
    <w:unhideWhenUsed/>
    <w:rsid w:val="00897BD0"/>
    <w:rPr>
      <w:color w:val="0563C1" w:themeColor="hyperlink"/>
      <w:u w:val="single"/>
    </w:rPr>
  </w:style>
  <w:style w:type="paragraph" w:styleId="Textoindependiente">
    <w:name w:val="Body Text"/>
    <w:basedOn w:val="Normal"/>
    <w:link w:val="TextoindependienteCar"/>
    <w:uiPriority w:val="1"/>
    <w:qFormat/>
    <w:rsid w:val="00B62CE7"/>
    <w:pPr>
      <w:widowControl w:val="0"/>
      <w:spacing w:after="0" w:line="240" w:lineRule="auto"/>
      <w:ind w:left="602"/>
    </w:pPr>
    <w:rPr>
      <w:rFonts w:ascii="Arial" w:eastAsia="Arial" w:hAnsi="Arial"/>
      <w:kern w:val="0"/>
      <w:sz w:val="23"/>
      <w:szCs w:val="23"/>
      <w:lang w:val="en-US"/>
      <w14:ligatures w14:val="none"/>
    </w:rPr>
  </w:style>
  <w:style w:type="character" w:customStyle="1" w:styleId="TextoindependienteCar">
    <w:name w:val="Texto independiente Car"/>
    <w:basedOn w:val="Fuentedeprrafopredeter"/>
    <w:link w:val="Textoindependiente"/>
    <w:uiPriority w:val="1"/>
    <w:rsid w:val="00B62CE7"/>
    <w:rPr>
      <w:rFonts w:ascii="Arial" w:eastAsia="Arial" w:hAnsi="Arial"/>
      <w:kern w:val="0"/>
      <w:sz w:val="23"/>
      <w:szCs w:val="23"/>
      <w:lang w:val="en-US"/>
      <w14:ligatures w14:val="none"/>
    </w:rPr>
  </w:style>
  <w:style w:type="character" w:customStyle="1" w:styleId="Ttulo9Car">
    <w:name w:val="Título 9 Car"/>
    <w:basedOn w:val="Fuentedeprrafopredeter"/>
    <w:link w:val="Ttulo9"/>
    <w:uiPriority w:val="9"/>
    <w:rsid w:val="00F4569E"/>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styleId="nfasis">
    <w:name w:val="Emphasis"/>
    <w:basedOn w:val="Fuentedeprrafopredeter"/>
    <w:uiPriority w:val="20"/>
    <w:qFormat/>
    <w:rsid w:val="00F4569E"/>
    <w:rPr>
      <w:i/>
      <w:iCs/>
    </w:rPr>
  </w:style>
  <w:style w:type="paragraph" w:styleId="Textonotapie">
    <w:name w:val="footnote text"/>
    <w:basedOn w:val="Normal"/>
    <w:link w:val="TextonotapieCar"/>
    <w:semiHidden/>
    <w:rsid w:val="00F574C8"/>
    <w:pPr>
      <w:spacing w:after="0" w:line="240" w:lineRule="auto"/>
    </w:pPr>
    <w:rPr>
      <w:rFonts w:ascii="Times New Roman" w:eastAsia="Times New Roman" w:hAnsi="Times New Roman" w:cs="Times New Roman"/>
      <w:kern w:val="0"/>
      <w:sz w:val="20"/>
      <w:szCs w:val="20"/>
      <w:lang w:eastAsia="es-ES"/>
      <w14:ligatures w14:val="none"/>
    </w:rPr>
  </w:style>
  <w:style w:type="character" w:customStyle="1" w:styleId="TextonotapieCar">
    <w:name w:val="Texto nota pie Car"/>
    <w:basedOn w:val="Fuentedeprrafopredeter"/>
    <w:link w:val="Textonotapie"/>
    <w:semiHidden/>
    <w:rsid w:val="00F574C8"/>
    <w:rPr>
      <w:rFonts w:ascii="Times New Roman" w:eastAsia="Times New Roman" w:hAnsi="Times New Roman" w:cs="Times New Roman"/>
      <w:kern w:val="0"/>
      <w:sz w:val="20"/>
      <w:szCs w:val="20"/>
      <w:lang w:eastAsia="es-ES"/>
      <w14:ligatures w14:val="none"/>
    </w:rPr>
  </w:style>
  <w:style w:type="character" w:customStyle="1" w:styleId="hgkelc">
    <w:name w:val="hgkelc"/>
    <w:basedOn w:val="Fuentedeprrafopredeter"/>
    <w:rsid w:val="00E90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125870">
      <w:bodyDiv w:val="1"/>
      <w:marLeft w:val="0"/>
      <w:marRight w:val="0"/>
      <w:marTop w:val="0"/>
      <w:marBottom w:val="0"/>
      <w:divBdr>
        <w:top w:val="none" w:sz="0" w:space="0" w:color="auto"/>
        <w:left w:val="none" w:sz="0" w:space="0" w:color="auto"/>
        <w:bottom w:val="none" w:sz="0" w:space="0" w:color="auto"/>
        <w:right w:val="none" w:sz="0" w:space="0" w:color="auto"/>
      </w:divBdr>
    </w:div>
    <w:div w:id="1819880621">
      <w:bodyDiv w:val="1"/>
      <w:marLeft w:val="0"/>
      <w:marRight w:val="0"/>
      <w:marTop w:val="0"/>
      <w:marBottom w:val="0"/>
      <w:divBdr>
        <w:top w:val="none" w:sz="0" w:space="0" w:color="auto"/>
        <w:left w:val="none" w:sz="0" w:space="0" w:color="auto"/>
        <w:bottom w:val="none" w:sz="0" w:space="0" w:color="auto"/>
        <w:right w:val="none" w:sz="0" w:space="0" w:color="auto"/>
      </w:divBdr>
    </w:div>
    <w:div w:id="195547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cionpublica.gov.co/eva/gestornormativo/norma.php?i=45329" TargetMode="External"/><Relationship Id="rId13" Type="http://schemas.openxmlformats.org/officeDocument/2006/relationships/hyperlink" Target="https://www.funcionpublica.gov.co/eva/gestornormativo/norma.php?i=77653"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cionpublica.gov.co/eva/gestornormativo/norma.php?i=7765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arpetaciudadana.and.gov.co/registrar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eva/gestornormativo/norma.php?i=77653" TargetMode="External"/><Relationship Id="rId5" Type="http://schemas.openxmlformats.org/officeDocument/2006/relationships/webSettings" Target="webSettings.xml"/><Relationship Id="rId15" Type="http://schemas.openxmlformats.org/officeDocument/2006/relationships/hyperlink" Target="https://www.funcionpublica.gov.co/eva/gestornormativo/norma.php?i=3424" TargetMode="External"/><Relationship Id="rId10" Type="http://schemas.openxmlformats.org/officeDocument/2006/relationships/hyperlink" Target="https://www.funcionpublica.gov.co/eva/gestornormativo/norma.php?i=7765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uncionpublica.gov.co/eva/gestornormativo/norma.php?i=77653" TargetMode="External"/><Relationship Id="rId14" Type="http://schemas.openxmlformats.org/officeDocument/2006/relationships/hyperlink" Target="https://www.funcionpublica.gov.co/eva/gestornormativo/norma.php?i=7765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584ED-6DFE-434C-A8BB-2CAA2F9E2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8186</Words>
  <Characters>45024</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Meneses Mena</dc:creator>
  <cp:keywords/>
  <dc:description/>
  <cp:lastModifiedBy>Usuario</cp:lastModifiedBy>
  <cp:revision>4</cp:revision>
  <cp:lastPrinted>2024-12-02T15:30:00Z</cp:lastPrinted>
  <dcterms:created xsi:type="dcterms:W3CDTF">2024-11-28T16:45:00Z</dcterms:created>
  <dcterms:modified xsi:type="dcterms:W3CDTF">2024-12-02T15:34:00Z</dcterms:modified>
</cp:coreProperties>
</file>